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E5A4C" w:rsidRPr="00F26437" w:rsidRDefault="00F26437" w:rsidP="00F26437">
      <w:pPr>
        <w:jc w:val="center"/>
        <w:rPr>
          <w:rFonts w:asciiTheme="majorBidi" w:hAnsiTheme="majorBidi" w:cstheme="majorBidi"/>
          <w:b/>
          <w:bCs/>
          <w:sz w:val="28"/>
          <w:szCs w:val="28"/>
        </w:rPr>
      </w:pPr>
      <w:r>
        <w:rPr>
          <w:rFonts w:asciiTheme="majorBidi" w:hAnsiTheme="majorBidi" w:cstheme="majorBidi"/>
          <w:b/>
          <w:bCs/>
          <w:sz w:val="28"/>
          <w:szCs w:val="28"/>
        </w:rPr>
        <w:t>Supporting Information</w:t>
      </w:r>
    </w:p>
    <w:p w:rsidR="00F26437" w:rsidRPr="00F26437" w:rsidRDefault="00F26437" w:rsidP="00F26437">
      <w:pPr>
        <w:jc w:val="center"/>
        <w:rPr>
          <w:rFonts w:asciiTheme="majorBidi" w:hAnsiTheme="majorBidi" w:cstheme="majorBidi"/>
          <w:b/>
          <w:sz w:val="28"/>
          <w:szCs w:val="28"/>
        </w:rPr>
      </w:pPr>
      <w:r w:rsidRPr="00F26437">
        <w:rPr>
          <w:rFonts w:asciiTheme="majorBidi" w:hAnsiTheme="majorBidi" w:cstheme="majorBidi"/>
          <w:b/>
          <w:sz w:val="28"/>
          <w:szCs w:val="28"/>
        </w:rPr>
        <w:t>Selective photocatalytic oxidation of aromatic alcohols to aldehydes with air by magnetic WO</w:t>
      </w:r>
      <w:r w:rsidRPr="00F26437">
        <w:rPr>
          <w:rFonts w:asciiTheme="majorBidi" w:hAnsiTheme="majorBidi" w:cstheme="majorBidi"/>
          <w:b/>
          <w:sz w:val="28"/>
          <w:szCs w:val="28"/>
          <w:vertAlign w:val="subscript"/>
        </w:rPr>
        <w:t>3</w:t>
      </w:r>
      <w:r w:rsidRPr="00F26437">
        <w:rPr>
          <w:rFonts w:asciiTheme="majorBidi" w:hAnsiTheme="majorBidi" w:cstheme="majorBidi"/>
          <w:b/>
          <w:sz w:val="28"/>
          <w:szCs w:val="28"/>
        </w:rPr>
        <w:t>ZnO/Fe</w:t>
      </w:r>
      <w:r w:rsidRPr="00F26437">
        <w:rPr>
          <w:rFonts w:asciiTheme="majorBidi" w:hAnsiTheme="majorBidi" w:cstheme="majorBidi"/>
          <w:b/>
          <w:sz w:val="28"/>
          <w:szCs w:val="28"/>
          <w:vertAlign w:val="subscript"/>
        </w:rPr>
        <w:t>3</w:t>
      </w:r>
      <w:r w:rsidRPr="00F26437">
        <w:rPr>
          <w:rFonts w:asciiTheme="majorBidi" w:hAnsiTheme="majorBidi" w:cstheme="majorBidi"/>
          <w:b/>
          <w:sz w:val="28"/>
          <w:szCs w:val="28"/>
        </w:rPr>
        <w:t>O</w:t>
      </w:r>
      <w:r w:rsidRPr="00F26437">
        <w:rPr>
          <w:rFonts w:asciiTheme="majorBidi" w:hAnsiTheme="majorBidi" w:cstheme="majorBidi"/>
          <w:b/>
          <w:sz w:val="28"/>
          <w:szCs w:val="28"/>
          <w:vertAlign w:val="subscript"/>
        </w:rPr>
        <w:t xml:space="preserve">4 </w:t>
      </w:r>
      <w:r w:rsidRPr="00F26437">
        <w:rPr>
          <w:rFonts w:asciiTheme="majorBidi" w:hAnsiTheme="majorBidi" w:cstheme="majorBidi"/>
          <w:b/>
          <w:sz w:val="28"/>
          <w:szCs w:val="28"/>
        </w:rPr>
        <w:t xml:space="preserve">. </w:t>
      </w:r>
      <w:r w:rsidRPr="00F26437">
        <w:rPr>
          <w:rFonts w:asciiTheme="majorBidi" w:hAnsiTheme="majorBidi" w:cstheme="majorBidi"/>
          <w:b/>
          <w:i/>
          <w:iCs/>
          <w:sz w:val="28"/>
          <w:szCs w:val="28"/>
        </w:rPr>
        <w:t>In situ</w:t>
      </w:r>
      <w:r w:rsidRPr="00F26437">
        <w:rPr>
          <w:rFonts w:asciiTheme="majorBidi" w:hAnsiTheme="majorBidi" w:cstheme="majorBidi"/>
          <w:b/>
          <w:sz w:val="28"/>
          <w:szCs w:val="28"/>
        </w:rPr>
        <w:t xml:space="preserve"> photochemical synthesis of 2-substituted benzimidazoles</w:t>
      </w:r>
    </w:p>
    <w:p w:rsidR="009B1E5D" w:rsidRDefault="009B1E5D" w:rsidP="009B1E5D">
      <w:pPr>
        <w:autoSpaceDE w:val="0"/>
        <w:autoSpaceDN w:val="0"/>
        <w:adjustRightInd w:val="0"/>
        <w:spacing w:line="360" w:lineRule="auto"/>
        <w:jc w:val="center"/>
        <w:rPr>
          <w:rFonts w:ascii="Times New Roman" w:eastAsia="Times New Roman" w:hAnsi="Times New Roman" w:cs="Times New Roman"/>
          <w:sz w:val="24"/>
          <w:vertAlign w:val="superscript"/>
        </w:rPr>
      </w:pPr>
      <w:r w:rsidRPr="00B678DB">
        <w:rPr>
          <w:rFonts w:asciiTheme="majorBidi" w:hAnsiTheme="majorBidi" w:cstheme="majorBidi"/>
          <w:color w:val="000000"/>
          <w:sz w:val="24"/>
          <w:szCs w:val="24"/>
          <w:shd w:val="clear" w:color="auto" w:fill="FFFFFF"/>
        </w:rPr>
        <w:t>Bozhi Li</w:t>
      </w:r>
      <w:r w:rsidRPr="00B678DB">
        <w:rPr>
          <w:rFonts w:asciiTheme="majorBidi" w:hAnsiTheme="majorBidi" w:cstheme="majorBidi"/>
          <w:color w:val="000000"/>
          <w:sz w:val="24"/>
          <w:szCs w:val="24"/>
          <w:shd w:val="clear" w:color="auto" w:fill="FFFFFF"/>
          <w:vertAlign w:val="superscript"/>
        </w:rPr>
        <w:t>1</w:t>
      </w:r>
      <w:r w:rsidRPr="00B678DB">
        <w:rPr>
          <w:rFonts w:asciiTheme="majorBidi" w:hAnsiTheme="majorBidi" w:cstheme="majorBidi"/>
          <w:color w:val="000000"/>
          <w:sz w:val="24"/>
          <w:szCs w:val="24"/>
          <w:shd w:val="clear" w:color="auto" w:fill="FFFFFF"/>
        </w:rPr>
        <w:t xml:space="preserve">, </w:t>
      </w:r>
      <w:r w:rsidRPr="00B678DB">
        <w:rPr>
          <w:rFonts w:asciiTheme="majorBidi" w:eastAsia="Times New Roman" w:hAnsiTheme="majorBidi" w:cstheme="majorBidi"/>
          <w:sz w:val="24"/>
          <w:szCs w:val="24"/>
        </w:rPr>
        <w:t>Reza</w:t>
      </w:r>
      <w:r w:rsidRPr="00AF1A63">
        <w:rPr>
          <w:rFonts w:ascii="Times New Roman" w:eastAsia="Times New Roman" w:hAnsi="Times New Roman" w:cs="Times New Roman"/>
          <w:sz w:val="24"/>
        </w:rPr>
        <w:t xml:space="preserve"> Tayebee</w:t>
      </w:r>
      <w:r w:rsidRPr="00AF1A63">
        <w:rPr>
          <w:rFonts w:ascii="Times New Roman" w:eastAsia="Times New Roman" w:hAnsi="Times New Roman" w:cs="Times New Roman"/>
          <w:sz w:val="24"/>
          <w:vertAlign w:val="superscript"/>
        </w:rPr>
        <w:t>*,</w:t>
      </w:r>
      <w:r>
        <w:rPr>
          <w:rFonts w:ascii="Times New Roman" w:eastAsia="Times New Roman" w:hAnsi="Times New Roman" w:cs="Times New Roman"/>
          <w:sz w:val="24"/>
          <w:vertAlign w:val="superscript"/>
        </w:rPr>
        <w:t>2</w:t>
      </w:r>
      <w:r w:rsidRPr="00AF1A63">
        <w:rPr>
          <w:rFonts w:ascii="Times New Roman" w:eastAsia="Times New Roman" w:hAnsi="Times New Roman" w:cs="Times New Roman"/>
          <w:sz w:val="24"/>
        </w:rPr>
        <w:t>,</w:t>
      </w:r>
      <w:r w:rsidRPr="00AF1A63">
        <w:rPr>
          <w:rFonts w:ascii="Times New Roman" w:eastAsia="Times New Roman" w:hAnsi="Times New Roman" w:cs="Times New Roman"/>
          <w:sz w:val="24"/>
          <w:vertAlign w:val="superscript"/>
        </w:rPr>
        <w:t xml:space="preserve"> </w:t>
      </w:r>
      <w:r w:rsidRPr="00AF1A63">
        <w:rPr>
          <w:rFonts w:asciiTheme="majorBidi" w:hAnsiTheme="majorBidi" w:cstheme="majorBidi"/>
          <w:sz w:val="24"/>
          <w:szCs w:val="24"/>
        </w:rPr>
        <w:t>E</w:t>
      </w:r>
      <w:r>
        <w:rPr>
          <w:rFonts w:asciiTheme="majorBidi" w:hAnsiTheme="majorBidi" w:cstheme="majorBidi"/>
          <w:sz w:val="24"/>
          <w:szCs w:val="24"/>
        </w:rPr>
        <w:t>ffat</w:t>
      </w:r>
      <w:r w:rsidRPr="00AF1A63">
        <w:rPr>
          <w:rFonts w:asciiTheme="majorBidi" w:hAnsiTheme="majorBidi" w:cstheme="majorBidi"/>
          <w:sz w:val="24"/>
          <w:szCs w:val="24"/>
        </w:rPr>
        <w:t xml:space="preserve"> Esmaeili</w:t>
      </w:r>
      <w:r>
        <w:rPr>
          <w:rFonts w:asciiTheme="majorBidi" w:hAnsiTheme="majorBidi" w:cstheme="majorBidi"/>
          <w:sz w:val="24"/>
          <w:szCs w:val="24"/>
          <w:vertAlign w:val="superscript"/>
        </w:rPr>
        <w:t>3</w:t>
      </w:r>
      <w:r w:rsidRPr="00AF1A63">
        <w:rPr>
          <w:rFonts w:asciiTheme="majorBidi" w:hAnsiTheme="majorBidi" w:cstheme="majorBidi"/>
          <w:sz w:val="24"/>
          <w:szCs w:val="24"/>
        </w:rPr>
        <w:t>,</w:t>
      </w:r>
      <w:r w:rsidRPr="00AF1A63">
        <w:rPr>
          <w:rFonts w:asciiTheme="majorBidi" w:hAnsiTheme="majorBidi" w:cstheme="majorBidi"/>
          <w:sz w:val="24"/>
          <w:szCs w:val="24"/>
          <w:vertAlign w:val="superscript"/>
        </w:rPr>
        <w:t xml:space="preserve"> </w:t>
      </w:r>
      <w:r w:rsidRPr="00B736C6">
        <w:rPr>
          <w:rFonts w:ascii="Times New Roman" w:eastAsia="Times New Roman" w:hAnsi="Times New Roman" w:cs="Times New Roman"/>
          <w:sz w:val="24"/>
        </w:rPr>
        <w:t>Mina Namaghi</w:t>
      </w:r>
      <w:r>
        <w:rPr>
          <w:rFonts w:ascii="Times New Roman" w:eastAsia="Times New Roman" w:hAnsi="Times New Roman" w:cs="Times New Roman"/>
          <w:sz w:val="24"/>
          <w:vertAlign w:val="superscript"/>
        </w:rPr>
        <w:t>2</w:t>
      </w:r>
      <w:r w:rsidRPr="00B736C6">
        <w:rPr>
          <w:rFonts w:ascii="Times New Roman" w:eastAsia="Times New Roman" w:hAnsi="Times New Roman" w:cs="Times New Roman"/>
          <w:sz w:val="24"/>
        </w:rPr>
        <w:t>, Behrooz Maleki</w:t>
      </w:r>
      <w:r>
        <w:rPr>
          <w:rFonts w:ascii="Times New Roman" w:eastAsia="Times New Roman" w:hAnsi="Times New Roman" w:cs="Times New Roman"/>
          <w:sz w:val="24"/>
          <w:vertAlign w:val="superscript"/>
        </w:rPr>
        <w:t>2</w:t>
      </w:r>
    </w:p>
    <w:p w:rsidR="009B1E5D" w:rsidRPr="00B678DB" w:rsidRDefault="009B1E5D" w:rsidP="009B1E5D">
      <w:pPr>
        <w:keepNext/>
        <w:spacing w:before="240" w:after="60" w:line="360" w:lineRule="auto"/>
        <w:jc w:val="center"/>
        <w:rPr>
          <w:rFonts w:ascii="Times New Roman" w:eastAsia="Times New Roman" w:hAnsi="Times New Roman" w:cs="Times New Roman"/>
          <w:sz w:val="24"/>
        </w:rPr>
      </w:pPr>
      <w:r w:rsidRPr="00B678DB">
        <w:rPr>
          <w:rFonts w:ascii="Times New Roman" w:eastAsia="Times New Roman" w:hAnsi="Times New Roman" w:cs="Times New Roman"/>
          <w:sz w:val="24"/>
          <w:vertAlign w:val="superscript"/>
        </w:rPr>
        <w:t>1</w:t>
      </w:r>
      <w:r w:rsidRPr="00B678DB">
        <w:rPr>
          <w:rFonts w:ascii="Times New Roman" w:eastAsia="Times New Roman" w:hAnsi="Times New Roman" w:cs="Times New Roman"/>
          <w:sz w:val="24"/>
        </w:rPr>
        <w:t>Department of Food Science and Engineering, Jinzhou Medical University, Jinzhou,</w:t>
      </w:r>
      <w:r>
        <w:rPr>
          <w:rFonts w:ascii="Times New Roman" w:eastAsia="Times New Roman" w:hAnsi="Times New Roman" w:cs="Times New Roman"/>
          <w:sz w:val="24"/>
        </w:rPr>
        <w:t xml:space="preserve"> </w:t>
      </w:r>
      <w:r w:rsidRPr="00B678DB">
        <w:rPr>
          <w:rFonts w:ascii="Times New Roman" w:eastAsia="Times New Roman" w:hAnsi="Times New Roman" w:cs="Times New Roman"/>
          <w:sz w:val="24"/>
        </w:rPr>
        <w:t>China</w:t>
      </w:r>
    </w:p>
    <w:p w:rsidR="009B1E5D" w:rsidRPr="00B736C6" w:rsidRDefault="009B1E5D" w:rsidP="009B1E5D">
      <w:pPr>
        <w:keepNext/>
        <w:spacing w:before="240" w:after="60" w:line="360" w:lineRule="auto"/>
        <w:jc w:val="center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  <w:vertAlign w:val="superscript"/>
        </w:rPr>
        <w:t>2</w:t>
      </w:r>
      <w:r w:rsidRPr="00B736C6">
        <w:rPr>
          <w:rFonts w:ascii="Times New Roman" w:eastAsia="Times New Roman" w:hAnsi="Times New Roman" w:cs="Times New Roman"/>
          <w:sz w:val="24"/>
        </w:rPr>
        <w:t>Department of Chemistry, School of Sciences, Hakim Sabzevari University, Sabzevar, 96179-76487, Iran</w:t>
      </w:r>
    </w:p>
    <w:p w:rsidR="009B1E5D" w:rsidRPr="00B736C6" w:rsidRDefault="009B1E5D" w:rsidP="009B1E5D">
      <w:pPr>
        <w:spacing w:line="360" w:lineRule="auto"/>
        <w:jc w:val="center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  <w:vertAlign w:val="superscript"/>
        </w:rPr>
        <w:t>3</w:t>
      </w:r>
      <w:r w:rsidRPr="00B736C6">
        <w:rPr>
          <w:rFonts w:asciiTheme="majorBidi" w:hAnsiTheme="majorBidi" w:cstheme="majorBidi"/>
          <w:sz w:val="24"/>
          <w:szCs w:val="24"/>
        </w:rPr>
        <w:t>Department of Chemistry, Payame Noor University (PNU), Tehran, 19395</w:t>
      </w:r>
      <w:r w:rsidRPr="00B736C6">
        <w:rPr>
          <w:rFonts w:ascii="Cambria Math" w:hAnsi="Cambria Math" w:cs="Cambria Math"/>
          <w:sz w:val="24"/>
          <w:szCs w:val="24"/>
        </w:rPr>
        <w:t>‐</w:t>
      </w:r>
      <w:r w:rsidRPr="00B736C6">
        <w:rPr>
          <w:rFonts w:asciiTheme="majorBidi" w:hAnsiTheme="majorBidi" w:cstheme="majorBidi"/>
          <w:sz w:val="24"/>
          <w:szCs w:val="24"/>
        </w:rPr>
        <w:t>4697, Iran</w:t>
      </w:r>
    </w:p>
    <w:p w:rsidR="00A95468" w:rsidRDefault="00A95468" w:rsidP="00F26437">
      <w:pPr>
        <w:jc w:val="center"/>
        <w:rPr>
          <w:rFonts w:asciiTheme="majorBidi" w:hAnsiTheme="majorBidi" w:cstheme="majorBidi"/>
          <w:sz w:val="24"/>
          <w:szCs w:val="24"/>
        </w:rPr>
      </w:pPr>
    </w:p>
    <w:p w:rsidR="00A95468" w:rsidRDefault="00A95468" w:rsidP="00F26437">
      <w:pPr>
        <w:jc w:val="center"/>
        <w:rPr>
          <w:rFonts w:asciiTheme="majorBidi" w:hAnsiTheme="majorBidi" w:cstheme="majorBidi"/>
          <w:sz w:val="24"/>
          <w:szCs w:val="24"/>
        </w:rPr>
      </w:pPr>
    </w:p>
    <w:p w:rsidR="00A95468" w:rsidRDefault="0059774C" w:rsidP="00B15A4C">
      <w:pPr>
        <w:spacing w:after="0" w:line="360" w:lineRule="auto"/>
        <w:jc w:val="both"/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rFonts w:asciiTheme="majorBidi" w:hAnsiTheme="majorBidi" w:cstheme="majorBidi"/>
          <w:b/>
          <w:bCs/>
          <w:sz w:val="24"/>
          <w:szCs w:val="24"/>
        </w:rPr>
        <w:t>General</w:t>
      </w:r>
    </w:p>
    <w:p w:rsidR="00A95468" w:rsidRDefault="007E1B03" w:rsidP="007E1B03">
      <w:pPr>
        <w:spacing w:after="0" w:line="360" w:lineRule="auto"/>
        <w:rPr>
          <w:rFonts w:asciiTheme="majorBidi" w:hAnsiTheme="majorBidi" w:cstheme="majorBidi"/>
          <w:sz w:val="24"/>
          <w:szCs w:val="24"/>
        </w:rPr>
      </w:pPr>
      <w:r w:rsidRPr="005A2671">
        <w:rPr>
          <w:rFonts w:asciiTheme="majorBidi" w:hAnsiTheme="majorBidi" w:cstheme="majorBidi"/>
          <w:sz w:val="24"/>
          <w:szCs w:val="24"/>
          <w:vertAlign w:val="superscript"/>
        </w:rPr>
        <w:t>1</w:t>
      </w:r>
      <w:r w:rsidRPr="0059774C">
        <w:rPr>
          <w:rFonts w:asciiTheme="majorBidi" w:hAnsiTheme="majorBidi" w:cstheme="majorBidi"/>
          <w:sz w:val="24"/>
          <w:szCs w:val="24"/>
        </w:rPr>
        <w:t>H</w:t>
      </w:r>
      <w:r>
        <w:rPr>
          <w:rFonts w:asciiTheme="majorBidi" w:hAnsiTheme="majorBidi" w:cstheme="majorBidi"/>
          <w:sz w:val="24"/>
          <w:szCs w:val="24"/>
        </w:rPr>
        <w:t xml:space="preserve">- </w:t>
      </w:r>
      <w:r w:rsidRPr="0059774C">
        <w:rPr>
          <w:rFonts w:asciiTheme="majorBidi" w:hAnsiTheme="majorBidi" w:cstheme="majorBidi"/>
          <w:sz w:val="24"/>
          <w:szCs w:val="24"/>
        </w:rPr>
        <w:t xml:space="preserve">and </w:t>
      </w:r>
      <w:r w:rsidRPr="005A2671">
        <w:rPr>
          <w:rFonts w:asciiTheme="majorBidi" w:hAnsiTheme="majorBidi" w:cstheme="majorBidi"/>
          <w:sz w:val="24"/>
          <w:szCs w:val="24"/>
          <w:vertAlign w:val="superscript"/>
        </w:rPr>
        <w:t>13</w:t>
      </w:r>
      <w:r w:rsidRPr="0059774C">
        <w:rPr>
          <w:rFonts w:asciiTheme="majorBidi" w:hAnsiTheme="majorBidi" w:cstheme="majorBidi"/>
          <w:sz w:val="24"/>
          <w:szCs w:val="24"/>
        </w:rPr>
        <w:t>C</w:t>
      </w:r>
      <w:r>
        <w:rPr>
          <w:rFonts w:asciiTheme="majorBidi" w:hAnsiTheme="majorBidi" w:cstheme="majorBidi"/>
          <w:sz w:val="24"/>
          <w:szCs w:val="24"/>
        </w:rPr>
        <w:t>-</w:t>
      </w:r>
      <w:r w:rsidRPr="0059774C">
        <w:rPr>
          <w:rFonts w:asciiTheme="majorBidi" w:hAnsiTheme="majorBidi" w:cstheme="majorBidi"/>
          <w:sz w:val="24"/>
          <w:szCs w:val="24"/>
        </w:rPr>
        <w:t xml:space="preserve">NMR spectra were recorded on a </w:t>
      </w:r>
      <w:r w:rsidRPr="005A2671">
        <w:rPr>
          <w:rFonts w:asciiTheme="majorBidi" w:hAnsiTheme="majorBidi" w:cstheme="majorBidi"/>
          <w:sz w:val="24"/>
          <w:szCs w:val="24"/>
        </w:rPr>
        <w:t>300 MHz</w:t>
      </w:r>
      <w:r w:rsidRPr="0059774C">
        <w:rPr>
          <w:rFonts w:asciiTheme="majorBidi" w:hAnsiTheme="majorBidi" w:cstheme="majorBidi"/>
          <w:sz w:val="24"/>
          <w:szCs w:val="24"/>
        </w:rPr>
        <w:t xml:space="preserve"> Bruker AV</w:t>
      </w:r>
      <w:r>
        <w:rPr>
          <w:rFonts w:asciiTheme="majorBidi" w:hAnsiTheme="majorBidi" w:cstheme="majorBidi"/>
          <w:sz w:val="24"/>
          <w:szCs w:val="24"/>
        </w:rPr>
        <w:t>ANCEC III</w:t>
      </w:r>
      <w:r w:rsidRPr="0059774C">
        <w:rPr>
          <w:rFonts w:asciiTheme="majorBidi" w:hAnsiTheme="majorBidi" w:cstheme="majorBidi"/>
          <w:sz w:val="24"/>
          <w:szCs w:val="24"/>
        </w:rPr>
        <w:t xml:space="preserve"> </w:t>
      </w:r>
      <w:r w:rsidRPr="005A2671">
        <w:rPr>
          <w:rFonts w:asciiTheme="majorBidi" w:hAnsiTheme="majorBidi" w:cstheme="majorBidi"/>
          <w:sz w:val="24"/>
          <w:szCs w:val="24"/>
        </w:rPr>
        <w:t>spectrometer in DMSO-d</w:t>
      </w:r>
      <w:r w:rsidRPr="005A2671">
        <w:rPr>
          <w:rFonts w:asciiTheme="majorBidi" w:hAnsiTheme="majorBidi" w:cstheme="majorBidi"/>
          <w:sz w:val="24"/>
          <w:szCs w:val="24"/>
          <w:vertAlign w:val="superscript"/>
        </w:rPr>
        <w:t>6</w:t>
      </w:r>
      <w:r w:rsidRPr="005A2671">
        <w:rPr>
          <w:rFonts w:asciiTheme="majorBidi" w:hAnsiTheme="majorBidi" w:cstheme="majorBidi"/>
          <w:sz w:val="24"/>
          <w:szCs w:val="24"/>
        </w:rPr>
        <w:t xml:space="preserve"> using TMS as the internal</w:t>
      </w:r>
      <w:r>
        <w:rPr>
          <w:rFonts w:asciiTheme="majorBidi" w:hAnsiTheme="majorBidi" w:cstheme="majorBidi"/>
          <w:sz w:val="24"/>
          <w:szCs w:val="24"/>
        </w:rPr>
        <w:t xml:space="preserve"> </w:t>
      </w:r>
      <w:r w:rsidRPr="005A2671">
        <w:rPr>
          <w:rFonts w:asciiTheme="majorBidi" w:hAnsiTheme="majorBidi" w:cstheme="majorBidi"/>
          <w:sz w:val="24"/>
          <w:szCs w:val="24"/>
        </w:rPr>
        <w:t>reference.</w:t>
      </w:r>
    </w:p>
    <w:p w:rsidR="007E1B03" w:rsidRDefault="007E1B03" w:rsidP="007E1B03">
      <w:pPr>
        <w:spacing w:after="0" w:line="360" w:lineRule="auto"/>
        <w:rPr>
          <w:rFonts w:asciiTheme="majorBidi" w:hAnsiTheme="majorBidi" w:cstheme="majorBidi"/>
          <w:sz w:val="24"/>
          <w:szCs w:val="24"/>
        </w:rPr>
      </w:pPr>
    </w:p>
    <w:p w:rsidR="00410355" w:rsidRDefault="00410355" w:rsidP="007E1B03">
      <w:pPr>
        <w:spacing w:after="0" w:line="360" w:lineRule="auto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noProof/>
          <w:sz w:val="24"/>
          <w:szCs w:val="24"/>
        </w:rPr>
        <w:lastRenderedPageBreak/>
        <w:drawing>
          <wp:inline distT="0" distB="0" distL="0" distR="0">
            <wp:extent cx="6210300" cy="4394811"/>
            <wp:effectExtent l="19050" t="0" r="0" b="0"/>
            <wp:docPr id="6" name="Picture 1" descr="C:\Users\b\Desktop\Final FID\Entry 1\Dr. Tayebi -Code 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b\Desktop\Final FID\Entry 1\Dr. Tayebi -Code 13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43948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5A4C" w:rsidRDefault="00B15A4C" w:rsidP="00FA7AAB">
      <w:pPr>
        <w:spacing w:after="0" w:line="360" w:lineRule="auto"/>
        <w:jc w:val="both"/>
        <w:rPr>
          <w:rFonts w:asciiTheme="majorBidi" w:hAnsiTheme="majorBidi" w:cstheme="majorBidi"/>
          <w:iCs/>
          <w:sz w:val="24"/>
          <w:szCs w:val="24"/>
          <w:lang w:val="pt-BR"/>
        </w:rPr>
      </w:pPr>
      <w:r w:rsidRPr="00B15A4C"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  <w:t>Fig. S</w:t>
      </w:r>
      <w:r w:rsidR="00024629"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  <w:t>1</w:t>
      </w:r>
      <w:r w:rsidRPr="00B15A4C">
        <w:rPr>
          <w:rFonts w:asciiTheme="majorBidi" w:hAnsiTheme="majorBidi" w:cstheme="majorBidi"/>
          <w:iCs/>
          <w:sz w:val="24"/>
          <w:szCs w:val="24"/>
          <w:lang w:val="pt-BR"/>
        </w:rPr>
        <w:t xml:space="preserve"> </w:t>
      </w:r>
      <w:r w:rsidRPr="00B15A4C">
        <w:rPr>
          <w:rFonts w:asciiTheme="majorBidi" w:hAnsiTheme="majorBidi" w:cstheme="majorBidi"/>
          <w:iCs/>
          <w:sz w:val="24"/>
          <w:szCs w:val="24"/>
          <w:vertAlign w:val="superscript"/>
          <w:lang w:val="pt-BR"/>
        </w:rPr>
        <w:t>1</w:t>
      </w:r>
      <w:r w:rsidRPr="00B15A4C">
        <w:rPr>
          <w:rFonts w:asciiTheme="majorBidi" w:hAnsiTheme="majorBidi" w:cstheme="majorBidi"/>
          <w:iCs/>
          <w:sz w:val="24"/>
          <w:szCs w:val="24"/>
          <w:lang w:val="pt-BR"/>
        </w:rPr>
        <w:t>H-NMR Spectrum of 2-(4-methyl-phenyl)-benzimidazole (Table 2, entry 1)</w:t>
      </w:r>
      <w:r w:rsidR="00FA7AAB">
        <w:rPr>
          <w:rFonts w:asciiTheme="majorBidi" w:hAnsiTheme="majorBidi" w:cstheme="majorBidi"/>
          <w:iCs/>
          <w:sz w:val="24"/>
          <w:szCs w:val="24"/>
          <w:lang w:val="pt-BR"/>
        </w:rPr>
        <w:t>.</w:t>
      </w:r>
    </w:p>
    <w:p w:rsidR="00410355" w:rsidRDefault="00410355" w:rsidP="00024629">
      <w:pPr>
        <w:spacing w:after="0" w:line="360" w:lineRule="auto"/>
        <w:jc w:val="both"/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</w:pPr>
      <w:r>
        <w:rPr>
          <w:rFonts w:asciiTheme="majorBidi" w:hAnsiTheme="majorBidi" w:cstheme="majorBidi"/>
          <w:b/>
          <w:bCs/>
          <w:iCs/>
          <w:noProof/>
          <w:sz w:val="24"/>
          <w:szCs w:val="24"/>
        </w:rPr>
        <w:lastRenderedPageBreak/>
        <w:drawing>
          <wp:inline distT="0" distB="0" distL="0" distR="0">
            <wp:extent cx="5943600" cy="4206077"/>
            <wp:effectExtent l="19050" t="0" r="0" b="0"/>
            <wp:docPr id="7" name="Picture 2" descr="C:\Users\b\Desktop\Final FID\Entry 1\Dr. Tayebi -Code 13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b\Desktop\Final FID\Entry 1\Dr. Tayebi -Code 13-3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06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5A4C" w:rsidRDefault="00B15A4C" w:rsidP="00FA7AAB">
      <w:pPr>
        <w:spacing w:after="0" w:line="360" w:lineRule="auto"/>
        <w:jc w:val="both"/>
        <w:rPr>
          <w:rFonts w:asciiTheme="majorBidi" w:hAnsiTheme="majorBidi" w:cstheme="majorBidi"/>
          <w:iCs/>
          <w:sz w:val="24"/>
          <w:szCs w:val="24"/>
          <w:lang w:val="pt-BR"/>
        </w:rPr>
      </w:pPr>
      <w:r w:rsidRPr="008E4BFA"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  <w:t>Fig. S</w:t>
      </w:r>
      <w:r w:rsidR="00024629"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  <w:t>2</w:t>
      </w:r>
      <w:r w:rsidRPr="008E4BFA">
        <w:rPr>
          <w:rFonts w:asciiTheme="majorBidi" w:hAnsiTheme="majorBidi" w:cstheme="majorBidi"/>
          <w:iCs/>
          <w:sz w:val="24"/>
          <w:szCs w:val="24"/>
          <w:lang w:val="pt-BR"/>
        </w:rPr>
        <w:t xml:space="preserve"> </w:t>
      </w:r>
      <w:r w:rsidRPr="008E4BFA">
        <w:rPr>
          <w:rFonts w:asciiTheme="majorBidi" w:hAnsiTheme="majorBidi" w:cstheme="majorBidi"/>
          <w:iCs/>
          <w:sz w:val="24"/>
          <w:szCs w:val="24"/>
          <w:vertAlign w:val="superscript"/>
          <w:lang w:val="pt-BR"/>
        </w:rPr>
        <w:t>1</w:t>
      </w:r>
      <w:r>
        <w:rPr>
          <w:rFonts w:asciiTheme="majorBidi" w:hAnsiTheme="majorBidi" w:cstheme="majorBidi"/>
          <w:iCs/>
          <w:sz w:val="24"/>
          <w:szCs w:val="24"/>
          <w:vertAlign w:val="superscript"/>
          <w:lang w:val="pt-BR"/>
        </w:rPr>
        <w:t>3</w:t>
      </w:r>
      <w:r>
        <w:rPr>
          <w:rFonts w:asciiTheme="majorBidi" w:hAnsiTheme="majorBidi" w:cstheme="majorBidi"/>
          <w:iCs/>
          <w:sz w:val="24"/>
          <w:szCs w:val="24"/>
          <w:lang w:val="pt-BR"/>
        </w:rPr>
        <w:t>C</w:t>
      </w:r>
      <w:r w:rsidRPr="008E4BFA">
        <w:rPr>
          <w:rFonts w:asciiTheme="majorBidi" w:hAnsiTheme="majorBidi" w:cstheme="majorBidi"/>
          <w:iCs/>
          <w:sz w:val="24"/>
          <w:szCs w:val="24"/>
          <w:lang w:val="pt-BR"/>
        </w:rPr>
        <w:t xml:space="preserve">-NMR </w:t>
      </w:r>
      <w:r>
        <w:rPr>
          <w:rFonts w:asciiTheme="majorBidi" w:hAnsiTheme="majorBidi" w:cstheme="majorBidi"/>
          <w:iCs/>
          <w:sz w:val="24"/>
          <w:szCs w:val="24"/>
          <w:lang w:val="pt-BR"/>
        </w:rPr>
        <w:t>Spectrum</w:t>
      </w:r>
      <w:r w:rsidRPr="008E4BFA">
        <w:rPr>
          <w:rFonts w:asciiTheme="majorBidi" w:hAnsiTheme="majorBidi" w:cstheme="majorBidi"/>
          <w:iCs/>
          <w:sz w:val="24"/>
          <w:szCs w:val="24"/>
          <w:lang w:val="pt-BR"/>
        </w:rPr>
        <w:t xml:space="preserve"> of 2-(4-methyl-phenyl)-benzimidazole</w:t>
      </w:r>
      <w:r>
        <w:rPr>
          <w:rFonts w:asciiTheme="majorBidi" w:hAnsiTheme="majorBidi" w:cstheme="majorBidi"/>
          <w:iCs/>
          <w:sz w:val="24"/>
          <w:szCs w:val="24"/>
          <w:lang w:val="pt-BR"/>
        </w:rPr>
        <w:t xml:space="preserve"> </w:t>
      </w:r>
      <w:r>
        <w:rPr>
          <w:rFonts w:asciiTheme="majorBidi" w:hAnsiTheme="majorBidi" w:cstheme="majorBidi"/>
          <w:sz w:val="24"/>
          <w:szCs w:val="24"/>
          <w:lang w:val="pt-BR"/>
        </w:rPr>
        <w:t>(</w:t>
      </w:r>
      <w:r>
        <w:rPr>
          <w:rFonts w:asciiTheme="majorBidi" w:hAnsiTheme="majorBidi" w:cstheme="majorBidi"/>
          <w:iCs/>
          <w:sz w:val="24"/>
          <w:szCs w:val="24"/>
          <w:lang w:val="pt-BR"/>
        </w:rPr>
        <w:t>Table 2, entry 1)</w:t>
      </w:r>
    </w:p>
    <w:p w:rsidR="00410355" w:rsidRDefault="00410355" w:rsidP="00024629">
      <w:pPr>
        <w:spacing w:after="0" w:line="360" w:lineRule="auto"/>
        <w:jc w:val="both"/>
        <w:rPr>
          <w:rFonts w:asciiTheme="majorBidi" w:hAnsiTheme="majorBidi" w:cstheme="majorBidi"/>
          <w:b/>
          <w:bCs/>
          <w:sz w:val="24"/>
          <w:szCs w:val="24"/>
          <w:lang w:val="pt-BR"/>
        </w:rPr>
      </w:pPr>
      <w:r>
        <w:rPr>
          <w:rFonts w:asciiTheme="majorBidi" w:hAnsiTheme="majorBidi" w:cstheme="majorBidi"/>
          <w:b/>
          <w:bCs/>
          <w:noProof/>
          <w:sz w:val="24"/>
          <w:szCs w:val="24"/>
        </w:rPr>
        <w:lastRenderedPageBreak/>
        <w:drawing>
          <wp:inline distT="0" distB="0" distL="0" distR="0">
            <wp:extent cx="5943600" cy="4206077"/>
            <wp:effectExtent l="19050" t="0" r="0" b="0"/>
            <wp:docPr id="17" name="Picture 3" descr="C:\Users\b\Desktop\Final FID\Entry 2\Dr. Tayebi -Code 4-Br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b\Desktop\Final FID\Entry 2\Dr. Tayebi -Code 4-Br-1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06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5A4C" w:rsidRDefault="00B15A4C" w:rsidP="00FA7AAB">
      <w:pPr>
        <w:spacing w:after="0" w:line="360" w:lineRule="auto"/>
        <w:jc w:val="both"/>
        <w:rPr>
          <w:rFonts w:asciiTheme="majorBidi" w:hAnsiTheme="majorBidi" w:cstheme="majorBidi"/>
          <w:iCs/>
          <w:sz w:val="24"/>
          <w:szCs w:val="24"/>
          <w:lang w:val="pt-BR"/>
        </w:rPr>
      </w:pPr>
      <w:r w:rsidRPr="008E4BFA">
        <w:rPr>
          <w:rFonts w:asciiTheme="majorBidi" w:hAnsiTheme="majorBidi" w:cstheme="majorBidi"/>
          <w:b/>
          <w:bCs/>
          <w:sz w:val="24"/>
          <w:szCs w:val="24"/>
          <w:lang w:val="pt-BR"/>
        </w:rPr>
        <w:t>Fig. S</w:t>
      </w:r>
      <w:r w:rsidR="00024629">
        <w:rPr>
          <w:rFonts w:asciiTheme="majorBidi" w:hAnsiTheme="majorBidi" w:cstheme="majorBidi"/>
          <w:b/>
          <w:bCs/>
          <w:sz w:val="24"/>
          <w:szCs w:val="24"/>
          <w:lang w:val="pt-BR"/>
        </w:rPr>
        <w:t>3</w:t>
      </w:r>
      <w:r w:rsidRPr="008E4BFA">
        <w:rPr>
          <w:rFonts w:asciiTheme="majorBidi" w:hAnsiTheme="majorBidi" w:cstheme="majorBidi"/>
          <w:sz w:val="24"/>
          <w:szCs w:val="24"/>
          <w:lang w:val="pt-BR"/>
        </w:rPr>
        <w:t xml:space="preserve"> </w:t>
      </w:r>
      <w:r w:rsidRPr="008E4BFA">
        <w:rPr>
          <w:rFonts w:asciiTheme="majorBidi" w:hAnsiTheme="majorBidi" w:cstheme="majorBidi"/>
          <w:sz w:val="24"/>
          <w:szCs w:val="24"/>
          <w:vertAlign w:val="superscript"/>
          <w:lang w:val="pt-BR"/>
        </w:rPr>
        <w:t>1</w:t>
      </w:r>
      <w:r w:rsidRPr="008E4BFA">
        <w:rPr>
          <w:rFonts w:asciiTheme="majorBidi" w:hAnsiTheme="majorBidi" w:cstheme="majorBidi"/>
          <w:sz w:val="24"/>
          <w:szCs w:val="24"/>
          <w:lang w:val="pt-BR"/>
        </w:rPr>
        <w:t>H-NMR Spectrum</w:t>
      </w:r>
      <w:r w:rsidR="00FA7AAB">
        <w:rPr>
          <w:rFonts w:asciiTheme="majorBidi" w:hAnsiTheme="majorBidi" w:cstheme="majorBidi"/>
          <w:sz w:val="24"/>
          <w:szCs w:val="24"/>
          <w:lang w:val="pt-BR"/>
        </w:rPr>
        <w:t xml:space="preserve"> </w:t>
      </w:r>
      <w:r w:rsidRPr="008E4BFA">
        <w:rPr>
          <w:rFonts w:asciiTheme="majorBidi" w:hAnsiTheme="majorBidi" w:cstheme="majorBidi"/>
          <w:sz w:val="24"/>
          <w:szCs w:val="24"/>
          <w:lang w:val="pt-BR"/>
        </w:rPr>
        <w:t>of 2-(4-</w:t>
      </w:r>
      <w:r>
        <w:rPr>
          <w:rFonts w:asciiTheme="majorBidi" w:hAnsiTheme="majorBidi" w:cstheme="majorBidi"/>
          <w:sz w:val="24"/>
          <w:szCs w:val="24"/>
          <w:lang w:val="pt-BR"/>
        </w:rPr>
        <w:t>b</w:t>
      </w:r>
      <w:r w:rsidRPr="008E4BFA">
        <w:rPr>
          <w:rFonts w:asciiTheme="majorBidi" w:hAnsiTheme="majorBidi" w:cstheme="majorBidi"/>
          <w:sz w:val="24"/>
          <w:szCs w:val="24"/>
          <w:lang w:val="pt-BR"/>
        </w:rPr>
        <w:t>romo-phenyl)-benzimidazole</w:t>
      </w:r>
      <w:r>
        <w:rPr>
          <w:rFonts w:asciiTheme="majorBidi" w:hAnsiTheme="majorBidi" w:cstheme="majorBidi"/>
          <w:sz w:val="24"/>
          <w:szCs w:val="24"/>
          <w:lang w:val="pt-BR"/>
        </w:rPr>
        <w:t xml:space="preserve"> </w:t>
      </w:r>
      <w:r w:rsidRPr="008E4BFA">
        <w:rPr>
          <w:rFonts w:asciiTheme="majorBidi" w:hAnsiTheme="majorBidi" w:cstheme="majorBidi"/>
          <w:sz w:val="24"/>
          <w:szCs w:val="24"/>
          <w:lang w:val="pt-BR"/>
        </w:rPr>
        <w:t>(</w:t>
      </w:r>
      <w:r w:rsidRPr="008E4BFA">
        <w:rPr>
          <w:rFonts w:asciiTheme="majorBidi" w:hAnsiTheme="majorBidi" w:cstheme="majorBidi"/>
          <w:iCs/>
          <w:sz w:val="24"/>
          <w:szCs w:val="24"/>
          <w:lang w:val="pt-BR"/>
        </w:rPr>
        <w:t xml:space="preserve">Table 2, entry </w:t>
      </w:r>
      <w:r>
        <w:rPr>
          <w:rFonts w:asciiTheme="majorBidi" w:hAnsiTheme="majorBidi" w:cstheme="majorBidi"/>
          <w:iCs/>
          <w:sz w:val="24"/>
          <w:szCs w:val="24"/>
          <w:lang w:val="pt-BR"/>
        </w:rPr>
        <w:t>2</w:t>
      </w:r>
      <w:r w:rsidRPr="008E4BFA">
        <w:rPr>
          <w:rFonts w:asciiTheme="majorBidi" w:hAnsiTheme="majorBidi" w:cstheme="majorBidi"/>
          <w:iCs/>
          <w:sz w:val="24"/>
          <w:szCs w:val="24"/>
          <w:lang w:val="pt-BR"/>
        </w:rPr>
        <w:t>)</w:t>
      </w:r>
    </w:p>
    <w:p w:rsidR="00410355" w:rsidRDefault="00410355" w:rsidP="00B15A4C">
      <w:pPr>
        <w:spacing w:after="0" w:line="360" w:lineRule="auto"/>
        <w:jc w:val="both"/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</w:pPr>
      <w:r>
        <w:rPr>
          <w:rFonts w:asciiTheme="majorBidi" w:hAnsiTheme="majorBidi" w:cstheme="majorBidi"/>
          <w:b/>
          <w:bCs/>
          <w:iCs/>
          <w:noProof/>
          <w:sz w:val="24"/>
          <w:szCs w:val="24"/>
        </w:rPr>
        <w:lastRenderedPageBreak/>
        <w:drawing>
          <wp:inline distT="0" distB="0" distL="0" distR="0">
            <wp:extent cx="5943600" cy="4206077"/>
            <wp:effectExtent l="19050" t="0" r="0" b="0"/>
            <wp:docPr id="21" name="Picture 4" descr="C:\Users\b\Desktop\Final FID\Entry 2\C13CPD-Dr. Tayebi -Code 4-Br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b\Desktop\Final FID\Entry 2\C13CPD-Dr. Tayebi -Code 4-Br-1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06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0355" w:rsidRDefault="00410355" w:rsidP="00FA7AAB">
      <w:pPr>
        <w:spacing w:after="0" w:line="360" w:lineRule="auto"/>
        <w:jc w:val="both"/>
        <w:rPr>
          <w:rFonts w:asciiTheme="majorBidi" w:hAnsiTheme="majorBidi" w:cstheme="majorBidi"/>
          <w:iCs/>
          <w:sz w:val="24"/>
          <w:szCs w:val="24"/>
          <w:lang w:val="pt-BR"/>
        </w:rPr>
      </w:pPr>
      <w:r w:rsidRPr="008E4BFA">
        <w:rPr>
          <w:rFonts w:asciiTheme="majorBidi" w:hAnsiTheme="majorBidi" w:cstheme="majorBidi"/>
          <w:b/>
          <w:bCs/>
          <w:sz w:val="24"/>
          <w:szCs w:val="24"/>
          <w:lang w:val="pt-BR"/>
        </w:rPr>
        <w:t>Fig. S</w:t>
      </w:r>
      <w:r w:rsidR="00FA7AAB">
        <w:rPr>
          <w:rFonts w:asciiTheme="majorBidi" w:hAnsiTheme="majorBidi" w:cstheme="majorBidi"/>
          <w:b/>
          <w:bCs/>
          <w:sz w:val="24"/>
          <w:szCs w:val="24"/>
          <w:lang w:val="pt-BR"/>
        </w:rPr>
        <w:t>4</w:t>
      </w:r>
      <w:r w:rsidRPr="008E4BFA">
        <w:rPr>
          <w:rFonts w:asciiTheme="majorBidi" w:hAnsiTheme="majorBidi" w:cstheme="majorBidi"/>
          <w:sz w:val="24"/>
          <w:szCs w:val="24"/>
          <w:lang w:val="pt-BR"/>
        </w:rPr>
        <w:t xml:space="preserve"> </w:t>
      </w:r>
      <w:r w:rsidRPr="00B15A4C">
        <w:rPr>
          <w:rFonts w:asciiTheme="majorBidi" w:hAnsiTheme="majorBidi" w:cstheme="majorBidi"/>
          <w:iCs/>
          <w:sz w:val="24"/>
          <w:szCs w:val="24"/>
          <w:vertAlign w:val="superscript"/>
          <w:lang w:val="pt-BR"/>
        </w:rPr>
        <w:t>13</w:t>
      </w:r>
      <w:r w:rsidRPr="00B15A4C">
        <w:rPr>
          <w:rFonts w:asciiTheme="majorBidi" w:hAnsiTheme="majorBidi" w:cstheme="majorBidi"/>
          <w:iCs/>
          <w:sz w:val="24"/>
          <w:szCs w:val="24"/>
          <w:lang w:val="pt-BR"/>
        </w:rPr>
        <w:t xml:space="preserve">C-NMR </w:t>
      </w:r>
      <w:r w:rsidRPr="008E4BFA">
        <w:rPr>
          <w:rFonts w:asciiTheme="majorBidi" w:hAnsiTheme="majorBidi" w:cstheme="majorBidi"/>
          <w:sz w:val="24"/>
          <w:szCs w:val="24"/>
          <w:lang w:val="pt-BR"/>
        </w:rPr>
        <w:t>Spectrum of 2-(4-</w:t>
      </w:r>
      <w:r>
        <w:rPr>
          <w:rFonts w:asciiTheme="majorBidi" w:hAnsiTheme="majorBidi" w:cstheme="majorBidi"/>
          <w:sz w:val="24"/>
          <w:szCs w:val="24"/>
          <w:lang w:val="pt-BR"/>
        </w:rPr>
        <w:t>b</w:t>
      </w:r>
      <w:r w:rsidRPr="008E4BFA">
        <w:rPr>
          <w:rFonts w:asciiTheme="majorBidi" w:hAnsiTheme="majorBidi" w:cstheme="majorBidi"/>
          <w:sz w:val="24"/>
          <w:szCs w:val="24"/>
          <w:lang w:val="pt-BR"/>
        </w:rPr>
        <w:t>romo-phenyl)-benzimidazole</w:t>
      </w:r>
      <w:r>
        <w:rPr>
          <w:rFonts w:asciiTheme="majorBidi" w:hAnsiTheme="majorBidi" w:cstheme="majorBidi"/>
          <w:sz w:val="24"/>
          <w:szCs w:val="24"/>
          <w:lang w:val="pt-BR"/>
        </w:rPr>
        <w:t xml:space="preserve"> </w:t>
      </w:r>
      <w:r w:rsidRPr="008E4BFA">
        <w:rPr>
          <w:rFonts w:asciiTheme="majorBidi" w:hAnsiTheme="majorBidi" w:cstheme="majorBidi"/>
          <w:sz w:val="24"/>
          <w:szCs w:val="24"/>
          <w:lang w:val="pt-BR"/>
        </w:rPr>
        <w:t>(</w:t>
      </w:r>
      <w:r w:rsidRPr="008E4BFA">
        <w:rPr>
          <w:rFonts w:asciiTheme="majorBidi" w:hAnsiTheme="majorBidi" w:cstheme="majorBidi"/>
          <w:iCs/>
          <w:sz w:val="24"/>
          <w:szCs w:val="24"/>
          <w:lang w:val="pt-BR"/>
        </w:rPr>
        <w:t xml:space="preserve">Table 2, entry </w:t>
      </w:r>
      <w:r>
        <w:rPr>
          <w:rFonts w:asciiTheme="majorBidi" w:hAnsiTheme="majorBidi" w:cstheme="majorBidi"/>
          <w:iCs/>
          <w:sz w:val="24"/>
          <w:szCs w:val="24"/>
          <w:lang w:val="pt-BR"/>
        </w:rPr>
        <w:t>2</w:t>
      </w:r>
      <w:r w:rsidRPr="008E4BFA">
        <w:rPr>
          <w:rFonts w:asciiTheme="majorBidi" w:hAnsiTheme="majorBidi" w:cstheme="majorBidi"/>
          <w:iCs/>
          <w:sz w:val="24"/>
          <w:szCs w:val="24"/>
          <w:lang w:val="pt-BR"/>
        </w:rPr>
        <w:t>)</w:t>
      </w:r>
    </w:p>
    <w:p w:rsidR="00410355" w:rsidRDefault="00410355" w:rsidP="00B15A4C">
      <w:pPr>
        <w:spacing w:after="0" w:line="360" w:lineRule="auto"/>
        <w:jc w:val="both"/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</w:pPr>
      <w:r>
        <w:rPr>
          <w:rFonts w:asciiTheme="majorBidi" w:hAnsiTheme="majorBidi" w:cstheme="majorBidi"/>
          <w:b/>
          <w:bCs/>
          <w:iCs/>
          <w:noProof/>
          <w:sz w:val="24"/>
          <w:szCs w:val="24"/>
        </w:rPr>
        <w:lastRenderedPageBreak/>
        <w:drawing>
          <wp:inline distT="0" distB="0" distL="0" distR="0">
            <wp:extent cx="5943600" cy="4206077"/>
            <wp:effectExtent l="19050" t="0" r="0" b="0"/>
            <wp:docPr id="27" name="Picture 5" descr="C:\Users\b\Desktop\Final FID\Entry 3\Dr. Tayebi- code 4-Cl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b\Desktop\Final FID\Entry 3\Dr. Tayebi- code 4-Cl-1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06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5A4C" w:rsidRDefault="00B15A4C" w:rsidP="00FA7AAB">
      <w:pPr>
        <w:spacing w:after="0" w:line="360" w:lineRule="auto"/>
        <w:jc w:val="both"/>
        <w:rPr>
          <w:rFonts w:asciiTheme="majorBidi" w:hAnsiTheme="majorBidi" w:cstheme="majorBidi"/>
          <w:iCs/>
          <w:sz w:val="24"/>
          <w:szCs w:val="24"/>
          <w:lang w:val="pt-BR"/>
        </w:rPr>
      </w:pPr>
      <w:r w:rsidRPr="00B15A4C"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  <w:t>Fig. S</w:t>
      </w:r>
      <w:r w:rsidR="00FA7AAB"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  <w:t>5</w:t>
      </w:r>
      <w:r w:rsidRPr="00B15A4C">
        <w:rPr>
          <w:rFonts w:asciiTheme="majorBidi" w:hAnsiTheme="majorBidi" w:cstheme="majorBidi"/>
          <w:iCs/>
          <w:sz w:val="24"/>
          <w:szCs w:val="24"/>
          <w:lang w:val="pt-BR"/>
        </w:rPr>
        <w:t xml:space="preserve"> </w:t>
      </w:r>
      <w:r w:rsidRPr="00B15A4C">
        <w:rPr>
          <w:rFonts w:asciiTheme="majorBidi" w:hAnsiTheme="majorBidi" w:cstheme="majorBidi"/>
          <w:iCs/>
          <w:sz w:val="24"/>
          <w:szCs w:val="24"/>
          <w:vertAlign w:val="superscript"/>
          <w:lang w:val="pt-BR"/>
        </w:rPr>
        <w:t>1</w:t>
      </w:r>
      <w:r w:rsidRPr="00B15A4C">
        <w:rPr>
          <w:rFonts w:asciiTheme="majorBidi" w:hAnsiTheme="majorBidi" w:cstheme="majorBidi"/>
          <w:iCs/>
          <w:sz w:val="24"/>
          <w:szCs w:val="24"/>
          <w:lang w:val="pt-BR"/>
        </w:rPr>
        <w:t>H-NMR Spectrum of 2-(4-</w:t>
      </w:r>
      <w:r>
        <w:rPr>
          <w:rFonts w:asciiTheme="majorBidi" w:hAnsiTheme="majorBidi" w:cstheme="majorBidi"/>
          <w:iCs/>
          <w:sz w:val="24"/>
          <w:szCs w:val="24"/>
          <w:lang w:val="pt-BR"/>
        </w:rPr>
        <w:t>c</w:t>
      </w:r>
      <w:r w:rsidRPr="00B15A4C">
        <w:rPr>
          <w:rFonts w:asciiTheme="majorBidi" w:hAnsiTheme="majorBidi" w:cstheme="majorBidi"/>
          <w:iCs/>
          <w:sz w:val="24"/>
          <w:szCs w:val="24"/>
          <w:lang w:val="pt-BR"/>
        </w:rPr>
        <w:t>hloro-phenyl)-benzimidazole (Table 2, entry 3)</w:t>
      </w:r>
    </w:p>
    <w:p w:rsidR="00B15A4C" w:rsidRDefault="00410355" w:rsidP="00FA7AAB">
      <w:pPr>
        <w:spacing w:after="0" w:line="360" w:lineRule="auto"/>
        <w:jc w:val="both"/>
        <w:rPr>
          <w:rFonts w:asciiTheme="majorBidi" w:hAnsiTheme="majorBidi" w:cstheme="majorBidi"/>
          <w:iCs/>
          <w:sz w:val="24"/>
          <w:szCs w:val="24"/>
          <w:lang w:val="pt-BR"/>
        </w:rPr>
      </w:pPr>
      <w:r>
        <w:rPr>
          <w:rFonts w:asciiTheme="majorBidi" w:hAnsiTheme="majorBidi" w:cstheme="majorBidi"/>
          <w:b/>
          <w:bCs/>
          <w:iCs/>
          <w:noProof/>
          <w:sz w:val="24"/>
          <w:szCs w:val="24"/>
        </w:rPr>
        <w:lastRenderedPageBreak/>
        <w:drawing>
          <wp:inline distT="0" distB="0" distL="0" distR="0">
            <wp:extent cx="5943600" cy="4206077"/>
            <wp:effectExtent l="19050" t="0" r="0" b="0"/>
            <wp:docPr id="31" name="Picture 6" descr="C:\Users\b\Desktop\Final FID\Entry 3\C13CPD-Dr. Tayebi -Code 4-Cl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b\Desktop\Final FID\Entry 3\C13CPD-Dr. Tayebi -Code 4-Cl-2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06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15A4C" w:rsidRPr="00B15A4C"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  <w:t>Fig. S</w:t>
      </w:r>
      <w:r w:rsidR="00FA7AAB"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  <w:t>6</w:t>
      </w:r>
      <w:r w:rsidR="00B15A4C" w:rsidRPr="00B15A4C">
        <w:rPr>
          <w:rFonts w:asciiTheme="majorBidi" w:hAnsiTheme="majorBidi" w:cstheme="majorBidi"/>
          <w:iCs/>
          <w:sz w:val="24"/>
          <w:szCs w:val="24"/>
          <w:lang w:val="pt-BR"/>
        </w:rPr>
        <w:t xml:space="preserve"> </w:t>
      </w:r>
      <w:r w:rsidR="00B15A4C" w:rsidRPr="00B15A4C">
        <w:rPr>
          <w:rFonts w:asciiTheme="majorBidi" w:hAnsiTheme="majorBidi" w:cstheme="majorBidi"/>
          <w:iCs/>
          <w:sz w:val="24"/>
          <w:szCs w:val="24"/>
          <w:vertAlign w:val="superscript"/>
          <w:lang w:val="pt-BR"/>
        </w:rPr>
        <w:t>13</w:t>
      </w:r>
      <w:r w:rsidR="00B15A4C" w:rsidRPr="00B15A4C">
        <w:rPr>
          <w:rFonts w:asciiTheme="majorBidi" w:hAnsiTheme="majorBidi" w:cstheme="majorBidi"/>
          <w:iCs/>
          <w:sz w:val="24"/>
          <w:szCs w:val="24"/>
          <w:lang w:val="pt-BR"/>
        </w:rPr>
        <w:t>C-NMR Spectrum of 2-(4-</w:t>
      </w:r>
      <w:r w:rsidR="00B15A4C">
        <w:rPr>
          <w:rFonts w:asciiTheme="majorBidi" w:hAnsiTheme="majorBidi" w:cstheme="majorBidi"/>
          <w:iCs/>
          <w:sz w:val="24"/>
          <w:szCs w:val="24"/>
          <w:lang w:val="pt-BR"/>
        </w:rPr>
        <w:t>c</w:t>
      </w:r>
      <w:r w:rsidR="00B15A4C" w:rsidRPr="00B15A4C">
        <w:rPr>
          <w:rFonts w:asciiTheme="majorBidi" w:hAnsiTheme="majorBidi" w:cstheme="majorBidi"/>
          <w:iCs/>
          <w:sz w:val="24"/>
          <w:szCs w:val="24"/>
          <w:lang w:val="pt-BR"/>
        </w:rPr>
        <w:t>hloro-phenyl)-benzimidazole (Table 2, entry 3)</w:t>
      </w:r>
    </w:p>
    <w:p w:rsidR="00410355" w:rsidRDefault="00410355" w:rsidP="00024629">
      <w:pPr>
        <w:spacing w:after="0" w:line="360" w:lineRule="auto"/>
        <w:jc w:val="both"/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</w:pPr>
      <w:r>
        <w:rPr>
          <w:rFonts w:asciiTheme="majorBidi" w:hAnsiTheme="majorBidi" w:cstheme="majorBidi"/>
          <w:b/>
          <w:bCs/>
          <w:iCs/>
          <w:noProof/>
          <w:sz w:val="24"/>
          <w:szCs w:val="24"/>
        </w:rPr>
        <w:lastRenderedPageBreak/>
        <w:drawing>
          <wp:inline distT="0" distB="0" distL="0" distR="0">
            <wp:extent cx="5943600" cy="4206077"/>
            <wp:effectExtent l="19050" t="0" r="0" b="0"/>
            <wp:docPr id="35" name="Picture 7" descr="C:\Users\b\Desktop\Final FID\Entry 4\Dr. Tayebi -Code 2-Cl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b\Desktop\Final FID\Entry 4\Dr. Tayebi -Code 2-Cl-2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06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5A4C" w:rsidRDefault="00B15A4C" w:rsidP="00FA7AAB">
      <w:pPr>
        <w:spacing w:after="0" w:line="360" w:lineRule="auto"/>
        <w:jc w:val="both"/>
        <w:rPr>
          <w:rFonts w:asciiTheme="majorBidi" w:hAnsiTheme="majorBidi" w:cstheme="majorBidi"/>
          <w:iCs/>
          <w:sz w:val="24"/>
          <w:szCs w:val="24"/>
          <w:lang w:val="pt-BR"/>
        </w:rPr>
      </w:pPr>
      <w:r w:rsidRPr="00B15A4C"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  <w:t>Fig. S</w:t>
      </w:r>
      <w:r w:rsidR="00FA7AAB"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  <w:t>7</w:t>
      </w:r>
      <w:r w:rsidRPr="00B15A4C">
        <w:rPr>
          <w:rFonts w:asciiTheme="majorBidi" w:hAnsiTheme="majorBidi" w:cstheme="majorBidi"/>
          <w:iCs/>
          <w:sz w:val="24"/>
          <w:szCs w:val="24"/>
          <w:lang w:val="pt-BR"/>
        </w:rPr>
        <w:t xml:space="preserve"> </w:t>
      </w:r>
      <w:r w:rsidRPr="00B15A4C">
        <w:rPr>
          <w:rFonts w:asciiTheme="majorBidi" w:hAnsiTheme="majorBidi" w:cstheme="majorBidi"/>
          <w:iCs/>
          <w:sz w:val="24"/>
          <w:szCs w:val="24"/>
          <w:vertAlign w:val="superscript"/>
          <w:lang w:val="pt-BR"/>
        </w:rPr>
        <w:t>1</w:t>
      </w:r>
      <w:r w:rsidRPr="00B15A4C">
        <w:rPr>
          <w:rFonts w:asciiTheme="majorBidi" w:hAnsiTheme="majorBidi" w:cstheme="majorBidi"/>
          <w:iCs/>
          <w:sz w:val="24"/>
          <w:szCs w:val="24"/>
          <w:lang w:val="pt-BR"/>
        </w:rPr>
        <w:t>H-NMR Spectrum of 2-(2-</w:t>
      </w:r>
      <w:r>
        <w:rPr>
          <w:rFonts w:asciiTheme="majorBidi" w:hAnsiTheme="majorBidi" w:cstheme="majorBidi"/>
          <w:iCs/>
          <w:sz w:val="24"/>
          <w:szCs w:val="24"/>
          <w:lang w:val="pt-BR"/>
        </w:rPr>
        <w:t>c</w:t>
      </w:r>
      <w:r w:rsidRPr="00B15A4C">
        <w:rPr>
          <w:rFonts w:asciiTheme="majorBidi" w:hAnsiTheme="majorBidi" w:cstheme="majorBidi"/>
          <w:iCs/>
          <w:sz w:val="24"/>
          <w:szCs w:val="24"/>
          <w:lang w:val="pt-BR"/>
        </w:rPr>
        <w:t>hloro-phenyl)-benzimidazole (Table 2, entry 4)</w:t>
      </w:r>
    </w:p>
    <w:p w:rsidR="00410355" w:rsidRDefault="00C761B2" w:rsidP="00024629">
      <w:pPr>
        <w:spacing w:after="0" w:line="360" w:lineRule="auto"/>
        <w:jc w:val="both"/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</w:pPr>
      <w:r>
        <w:rPr>
          <w:rFonts w:asciiTheme="majorBidi" w:hAnsiTheme="majorBidi" w:cstheme="majorBidi"/>
          <w:b/>
          <w:bCs/>
          <w:iCs/>
          <w:noProof/>
          <w:sz w:val="24"/>
          <w:szCs w:val="24"/>
        </w:rPr>
        <w:lastRenderedPageBreak/>
        <w:drawing>
          <wp:inline distT="0" distB="0" distL="0" distR="0">
            <wp:extent cx="5943600" cy="4206077"/>
            <wp:effectExtent l="19050" t="0" r="0" b="0"/>
            <wp:docPr id="38" name="Picture 10" descr="C:\Users\b\Desktop\Final FID\Entry 5\code 2-(2-Nitrophenyl)benzimidazole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b\Desktop\Final FID\Entry 5\code 2-(2-Nitrophenyl)benzimidazole-1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06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5A4C" w:rsidRDefault="00B15A4C" w:rsidP="00FA7AAB">
      <w:pPr>
        <w:spacing w:after="0" w:line="360" w:lineRule="auto"/>
        <w:jc w:val="both"/>
        <w:rPr>
          <w:rFonts w:asciiTheme="majorBidi" w:hAnsiTheme="majorBidi" w:cstheme="majorBidi"/>
          <w:iCs/>
          <w:sz w:val="24"/>
          <w:szCs w:val="24"/>
          <w:lang w:val="pt-BR"/>
        </w:rPr>
      </w:pPr>
      <w:r w:rsidRPr="00B15A4C"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  <w:t>Fig. S</w:t>
      </w:r>
      <w:r w:rsidR="00024629"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  <w:t>8</w:t>
      </w:r>
      <w:r w:rsidRPr="00B15A4C">
        <w:rPr>
          <w:rFonts w:asciiTheme="majorBidi" w:hAnsiTheme="majorBidi" w:cstheme="majorBidi"/>
          <w:iCs/>
          <w:sz w:val="24"/>
          <w:szCs w:val="24"/>
          <w:lang w:val="pt-BR"/>
        </w:rPr>
        <w:t xml:space="preserve"> </w:t>
      </w:r>
      <w:r w:rsidRPr="00B15A4C">
        <w:rPr>
          <w:rFonts w:asciiTheme="majorBidi" w:hAnsiTheme="majorBidi" w:cstheme="majorBidi"/>
          <w:iCs/>
          <w:sz w:val="24"/>
          <w:szCs w:val="24"/>
          <w:vertAlign w:val="superscript"/>
          <w:lang w:val="pt-BR"/>
        </w:rPr>
        <w:t>1</w:t>
      </w:r>
      <w:r w:rsidRPr="00B15A4C">
        <w:rPr>
          <w:rFonts w:asciiTheme="majorBidi" w:hAnsiTheme="majorBidi" w:cstheme="majorBidi"/>
          <w:iCs/>
          <w:sz w:val="24"/>
          <w:szCs w:val="24"/>
          <w:lang w:val="pt-BR"/>
        </w:rPr>
        <w:t>H-NMR Spectrum of 2-(</w:t>
      </w:r>
      <w:r w:rsidR="00C761B2">
        <w:rPr>
          <w:rFonts w:asciiTheme="majorBidi" w:hAnsiTheme="majorBidi" w:cstheme="majorBidi"/>
          <w:iCs/>
          <w:sz w:val="24"/>
          <w:szCs w:val="24"/>
          <w:lang w:val="pt-BR"/>
        </w:rPr>
        <w:t>2</w:t>
      </w:r>
      <w:r w:rsidRPr="00B15A4C">
        <w:rPr>
          <w:rFonts w:asciiTheme="majorBidi" w:hAnsiTheme="majorBidi" w:cstheme="majorBidi"/>
          <w:iCs/>
          <w:sz w:val="24"/>
          <w:szCs w:val="24"/>
          <w:lang w:val="pt-BR"/>
        </w:rPr>
        <w:t>-nitro-phenyl)-benzimidazole (Table 2, entry 5)</w:t>
      </w:r>
    </w:p>
    <w:p w:rsidR="00C761B2" w:rsidRDefault="00C761B2" w:rsidP="00C761B2">
      <w:pPr>
        <w:spacing w:after="0" w:line="360" w:lineRule="auto"/>
        <w:jc w:val="both"/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</w:pPr>
      <w:r>
        <w:rPr>
          <w:rFonts w:asciiTheme="majorBidi" w:hAnsiTheme="majorBidi" w:cstheme="majorBidi"/>
          <w:b/>
          <w:bCs/>
          <w:iCs/>
          <w:noProof/>
          <w:sz w:val="24"/>
          <w:szCs w:val="24"/>
        </w:rPr>
        <w:lastRenderedPageBreak/>
        <w:drawing>
          <wp:inline distT="0" distB="0" distL="0" distR="0">
            <wp:extent cx="5943600" cy="4206077"/>
            <wp:effectExtent l="19050" t="0" r="0" b="0"/>
            <wp:docPr id="37" name="Picture 9" descr="C:\Users\b\Desktop\Final FID\Entry 5\Dr. Tayebi- code 2-(2-Nitrophenyl)benzimidazole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b\Desktop\Final FID\Entry 5\Dr. Tayebi- code 2-(2-Nitrophenyl)benzimidazole-1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06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61B2" w:rsidRDefault="00C761B2" w:rsidP="00FA7AAB">
      <w:pPr>
        <w:spacing w:after="0" w:line="360" w:lineRule="auto"/>
        <w:jc w:val="both"/>
        <w:rPr>
          <w:rFonts w:asciiTheme="majorBidi" w:hAnsiTheme="majorBidi" w:cstheme="majorBidi"/>
          <w:iCs/>
          <w:sz w:val="24"/>
          <w:szCs w:val="24"/>
          <w:lang w:val="pt-BR"/>
        </w:rPr>
      </w:pPr>
      <w:r w:rsidRPr="00B15A4C"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  <w:t>Fig. S</w:t>
      </w:r>
      <w:r w:rsidR="00FA7AAB"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  <w:t>9</w:t>
      </w:r>
      <w:r w:rsidRPr="00B15A4C">
        <w:rPr>
          <w:rFonts w:asciiTheme="majorBidi" w:hAnsiTheme="majorBidi" w:cstheme="majorBidi"/>
          <w:iCs/>
          <w:sz w:val="24"/>
          <w:szCs w:val="24"/>
          <w:lang w:val="pt-BR"/>
        </w:rPr>
        <w:t xml:space="preserve"> </w:t>
      </w:r>
      <w:r w:rsidRPr="00B15A4C">
        <w:rPr>
          <w:rFonts w:asciiTheme="majorBidi" w:hAnsiTheme="majorBidi" w:cstheme="majorBidi"/>
          <w:iCs/>
          <w:sz w:val="24"/>
          <w:szCs w:val="24"/>
          <w:vertAlign w:val="superscript"/>
          <w:lang w:val="pt-BR"/>
        </w:rPr>
        <w:t>13</w:t>
      </w:r>
      <w:r w:rsidRPr="00B15A4C">
        <w:rPr>
          <w:rFonts w:asciiTheme="majorBidi" w:hAnsiTheme="majorBidi" w:cstheme="majorBidi"/>
          <w:iCs/>
          <w:sz w:val="24"/>
          <w:szCs w:val="24"/>
          <w:lang w:val="pt-BR"/>
        </w:rPr>
        <w:t>C-NMR Spectrum of 2-(</w:t>
      </w:r>
      <w:r>
        <w:rPr>
          <w:rFonts w:asciiTheme="majorBidi" w:hAnsiTheme="majorBidi" w:cstheme="majorBidi"/>
          <w:iCs/>
          <w:sz w:val="24"/>
          <w:szCs w:val="24"/>
          <w:lang w:val="pt-BR"/>
        </w:rPr>
        <w:t>2</w:t>
      </w:r>
      <w:r w:rsidRPr="00B15A4C">
        <w:rPr>
          <w:rFonts w:asciiTheme="majorBidi" w:hAnsiTheme="majorBidi" w:cstheme="majorBidi"/>
          <w:iCs/>
          <w:sz w:val="24"/>
          <w:szCs w:val="24"/>
          <w:lang w:val="pt-BR"/>
        </w:rPr>
        <w:t>-nitro-phenyl)-benzimidazole (Table 2, entry 5)</w:t>
      </w:r>
    </w:p>
    <w:p w:rsidR="00C761B2" w:rsidRDefault="00C761B2" w:rsidP="00024629">
      <w:pPr>
        <w:spacing w:after="0" w:line="360" w:lineRule="auto"/>
        <w:jc w:val="both"/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</w:pPr>
      <w:r>
        <w:rPr>
          <w:rFonts w:asciiTheme="majorBidi" w:hAnsiTheme="majorBidi" w:cstheme="majorBidi"/>
          <w:b/>
          <w:bCs/>
          <w:iCs/>
          <w:noProof/>
          <w:sz w:val="24"/>
          <w:szCs w:val="24"/>
        </w:rPr>
        <w:lastRenderedPageBreak/>
        <w:drawing>
          <wp:inline distT="0" distB="0" distL="0" distR="0">
            <wp:extent cx="5943600" cy="4206077"/>
            <wp:effectExtent l="19050" t="0" r="0" b="0"/>
            <wp:docPr id="40" name="Picture 12" descr="C:\Users\b\Desktop\Final FID\Entry 6\Dr. Tayebi- code 2,6-diCl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b\Desktop\Final FID\Entry 6\Dr. Tayebi- code 2,6-diCl-1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06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61B2" w:rsidRDefault="00C761B2" w:rsidP="00FA7AAB">
      <w:pPr>
        <w:spacing w:after="0" w:line="360" w:lineRule="auto"/>
        <w:jc w:val="both"/>
        <w:rPr>
          <w:rFonts w:asciiTheme="majorBidi" w:hAnsiTheme="majorBidi" w:cstheme="majorBidi"/>
          <w:iCs/>
          <w:sz w:val="24"/>
          <w:szCs w:val="24"/>
          <w:lang w:val="pt-BR"/>
        </w:rPr>
      </w:pPr>
      <w:r w:rsidRPr="00B15A4C"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  <w:t>Fig. S</w:t>
      </w:r>
      <w:r w:rsidR="00FA7AAB"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  <w:t>10</w:t>
      </w:r>
      <w:r w:rsidRPr="00B15A4C">
        <w:rPr>
          <w:rFonts w:asciiTheme="majorBidi" w:hAnsiTheme="majorBidi" w:cstheme="majorBidi"/>
          <w:iCs/>
          <w:sz w:val="24"/>
          <w:szCs w:val="24"/>
          <w:lang w:val="pt-BR"/>
        </w:rPr>
        <w:t xml:space="preserve"> </w:t>
      </w:r>
      <w:r w:rsidRPr="00B15A4C">
        <w:rPr>
          <w:rFonts w:asciiTheme="majorBidi" w:hAnsiTheme="majorBidi" w:cstheme="majorBidi"/>
          <w:iCs/>
          <w:sz w:val="24"/>
          <w:szCs w:val="24"/>
          <w:vertAlign w:val="superscript"/>
          <w:lang w:val="pt-BR"/>
        </w:rPr>
        <w:t>1</w:t>
      </w:r>
      <w:r w:rsidRPr="00B15A4C">
        <w:rPr>
          <w:rFonts w:asciiTheme="majorBidi" w:hAnsiTheme="majorBidi" w:cstheme="majorBidi"/>
          <w:iCs/>
          <w:sz w:val="24"/>
          <w:szCs w:val="24"/>
          <w:lang w:val="pt-BR"/>
        </w:rPr>
        <w:t>H-NMR Spectrum of 2-(</w:t>
      </w:r>
      <w:r>
        <w:rPr>
          <w:rFonts w:asciiTheme="majorBidi" w:hAnsiTheme="majorBidi" w:cstheme="majorBidi"/>
          <w:iCs/>
          <w:sz w:val="24"/>
          <w:szCs w:val="24"/>
          <w:lang w:val="pt-BR"/>
        </w:rPr>
        <w:t>2, 6-dichloro</w:t>
      </w:r>
      <w:r w:rsidRPr="00B15A4C">
        <w:rPr>
          <w:rFonts w:asciiTheme="majorBidi" w:hAnsiTheme="majorBidi" w:cstheme="majorBidi"/>
          <w:iCs/>
          <w:sz w:val="24"/>
          <w:szCs w:val="24"/>
          <w:lang w:val="pt-BR"/>
        </w:rPr>
        <w:t xml:space="preserve">-phenyl)-benzimidazole (Table 2, entry </w:t>
      </w:r>
      <w:r>
        <w:rPr>
          <w:rFonts w:asciiTheme="majorBidi" w:hAnsiTheme="majorBidi" w:cstheme="majorBidi"/>
          <w:iCs/>
          <w:sz w:val="24"/>
          <w:szCs w:val="24"/>
          <w:lang w:val="pt-BR"/>
        </w:rPr>
        <w:t>6</w:t>
      </w:r>
      <w:r w:rsidRPr="00B15A4C">
        <w:rPr>
          <w:rFonts w:asciiTheme="majorBidi" w:hAnsiTheme="majorBidi" w:cstheme="majorBidi"/>
          <w:iCs/>
          <w:sz w:val="24"/>
          <w:szCs w:val="24"/>
          <w:lang w:val="pt-BR"/>
        </w:rPr>
        <w:t>)</w:t>
      </w:r>
    </w:p>
    <w:p w:rsidR="00C761B2" w:rsidRDefault="00FA7AAB" w:rsidP="00024629">
      <w:pPr>
        <w:spacing w:after="0" w:line="360" w:lineRule="auto"/>
        <w:jc w:val="both"/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</w:pPr>
      <w:r>
        <w:rPr>
          <w:rFonts w:asciiTheme="majorBidi" w:hAnsiTheme="majorBidi" w:cstheme="majorBidi"/>
          <w:b/>
          <w:bCs/>
          <w:iCs/>
          <w:noProof/>
          <w:sz w:val="24"/>
          <w:szCs w:val="24"/>
        </w:rPr>
        <w:lastRenderedPageBreak/>
        <w:drawing>
          <wp:inline distT="0" distB="0" distL="0" distR="0">
            <wp:extent cx="5943600" cy="4206077"/>
            <wp:effectExtent l="19050" t="0" r="0" b="0"/>
            <wp:docPr id="55" name="Picture 27" descr="C:\Users\b\Desktop\Final FID\Entry 6\C13CPD- Dr. Tayebi- code 2,6-diCl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b\Desktop\Final FID\Entry 6\C13CPD- Dr. Tayebi- code 2,6-diCl-1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06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61B2" w:rsidRDefault="00C761B2" w:rsidP="00FA7AAB">
      <w:pPr>
        <w:spacing w:after="0" w:line="360" w:lineRule="auto"/>
        <w:jc w:val="both"/>
        <w:rPr>
          <w:rFonts w:asciiTheme="majorBidi" w:hAnsiTheme="majorBidi" w:cstheme="majorBidi"/>
          <w:iCs/>
          <w:sz w:val="24"/>
          <w:szCs w:val="24"/>
          <w:lang w:val="pt-BR"/>
        </w:rPr>
      </w:pPr>
      <w:r w:rsidRPr="00B15A4C"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  <w:t>Fig. S</w:t>
      </w:r>
      <w:r w:rsidR="00FA7AAB"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  <w:t>11</w:t>
      </w:r>
      <w:r w:rsidRPr="00B15A4C">
        <w:rPr>
          <w:rFonts w:asciiTheme="majorBidi" w:hAnsiTheme="majorBidi" w:cstheme="majorBidi"/>
          <w:iCs/>
          <w:sz w:val="24"/>
          <w:szCs w:val="24"/>
          <w:lang w:val="pt-BR"/>
        </w:rPr>
        <w:t xml:space="preserve"> </w:t>
      </w:r>
      <w:r w:rsidRPr="00B15A4C">
        <w:rPr>
          <w:rFonts w:asciiTheme="majorBidi" w:hAnsiTheme="majorBidi" w:cstheme="majorBidi"/>
          <w:iCs/>
          <w:sz w:val="24"/>
          <w:szCs w:val="24"/>
          <w:vertAlign w:val="superscript"/>
          <w:lang w:val="pt-BR"/>
        </w:rPr>
        <w:t>13</w:t>
      </w:r>
      <w:r w:rsidRPr="00B15A4C">
        <w:rPr>
          <w:rFonts w:asciiTheme="majorBidi" w:hAnsiTheme="majorBidi" w:cstheme="majorBidi"/>
          <w:iCs/>
          <w:sz w:val="24"/>
          <w:szCs w:val="24"/>
          <w:lang w:val="pt-BR"/>
        </w:rPr>
        <w:t>C-NMR Spectrum of 2-(</w:t>
      </w:r>
      <w:r>
        <w:rPr>
          <w:rFonts w:asciiTheme="majorBidi" w:hAnsiTheme="majorBidi" w:cstheme="majorBidi"/>
          <w:iCs/>
          <w:sz w:val="24"/>
          <w:szCs w:val="24"/>
          <w:lang w:val="pt-BR"/>
        </w:rPr>
        <w:t>2, 6-dichloro</w:t>
      </w:r>
      <w:r w:rsidRPr="00B15A4C">
        <w:rPr>
          <w:rFonts w:asciiTheme="majorBidi" w:hAnsiTheme="majorBidi" w:cstheme="majorBidi"/>
          <w:iCs/>
          <w:sz w:val="24"/>
          <w:szCs w:val="24"/>
          <w:lang w:val="pt-BR"/>
        </w:rPr>
        <w:t xml:space="preserve">-phenyl)-benzimidazole (Table 2, entry </w:t>
      </w:r>
      <w:r>
        <w:rPr>
          <w:rFonts w:asciiTheme="majorBidi" w:hAnsiTheme="majorBidi" w:cstheme="majorBidi"/>
          <w:iCs/>
          <w:sz w:val="24"/>
          <w:szCs w:val="24"/>
          <w:lang w:val="pt-BR"/>
        </w:rPr>
        <w:t>6</w:t>
      </w:r>
      <w:r w:rsidRPr="00B15A4C">
        <w:rPr>
          <w:rFonts w:asciiTheme="majorBidi" w:hAnsiTheme="majorBidi" w:cstheme="majorBidi"/>
          <w:iCs/>
          <w:sz w:val="24"/>
          <w:szCs w:val="24"/>
          <w:lang w:val="pt-BR"/>
        </w:rPr>
        <w:t>)</w:t>
      </w:r>
    </w:p>
    <w:p w:rsidR="00C761B2" w:rsidRDefault="00C761B2" w:rsidP="00024629">
      <w:pPr>
        <w:spacing w:after="0" w:line="360" w:lineRule="auto"/>
        <w:jc w:val="both"/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</w:pPr>
    </w:p>
    <w:p w:rsidR="00C761B2" w:rsidRDefault="00C761B2" w:rsidP="00024629">
      <w:pPr>
        <w:spacing w:after="0" w:line="360" w:lineRule="auto"/>
        <w:jc w:val="both"/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</w:pPr>
      <w:r>
        <w:rPr>
          <w:rFonts w:asciiTheme="majorBidi" w:hAnsiTheme="majorBidi" w:cstheme="majorBidi"/>
          <w:b/>
          <w:bCs/>
          <w:iCs/>
          <w:noProof/>
          <w:sz w:val="24"/>
          <w:szCs w:val="24"/>
        </w:rPr>
        <w:lastRenderedPageBreak/>
        <w:drawing>
          <wp:inline distT="0" distB="0" distL="0" distR="0">
            <wp:extent cx="5943600" cy="4206077"/>
            <wp:effectExtent l="19050" t="0" r="0" b="0"/>
            <wp:docPr id="42" name="Picture 14" descr="C:\Users\b\Desktop\Final FID\Entry 7\Dr. Tayebi -Code 4-NO2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b\Desktop\Final FID\Entry 7\Dr. Tayebi -Code 4-NO2-1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06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5A4C" w:rsidRDefault="00B15A4C" w:rsidP="00FA7AAB">
      <w:pPr>
        <w:spacing w:after="0" w:line="360" w:lineRule="auto"/>
        <w:jc w:val="both"/>
        <w:rPr>
          <w:rFonts w:asciiTheme="majorBidi" w:hAnsiTheme="majorBidi" w:cstheme="majorBidi"/>
          <w:iCs/>
          <w:sz w:val="24"/>
          <w:szCs w:val="24"/>
          <w:lang w:val="pt-BR"/>
        </w:rPr>
      </w:pPr>
      <w:r w:rsidRPr="00B15A4C"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  <w:t>Fig. S</w:t>
      </w:r>
      <w:r w:rsidR="00024629"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  <w:t>1</w:t>
      </w:r>
      <w:r w:rsidR="00FA7AAB"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  <w:t>2</w:t>
      </w:r>
      <w:r w:rsidRPr="00B15A4C">
        <w:rPr>
          <w:rFonts w:asciiTheme="majorBidi" w:hAnsiTheme="majorBidi" w:cstheme="majorBidi"/>
          <w:iCs/>
          <w:sz w:val="24"/>
          <w:szCs w:val="24"/>
          <w:lang w:val="pt-BR"/>
        </w:rPr>
        <w:t xml:space="preserve"> </w:t>
      </w:r>
      <w:r w:rsidRPr="00B15A4C">
        <w:rPr>
          <w:rFonts w:asciiTheme="majorBidi" w:hAnsiTheme="majorBidi" w:cstheme="majorBidi"/>
          <w:iCs/>
          <w:sz w:val="24"/>
          <w:szCs w:val="24"/>
          <w:vertAlign w:val="superscript"/>
          <w:lang w:val="pt-BR"/>
        </w:rPr>
        <w:t>1</w:t>
      </w:r>
      <w:r w:rsidRPr="00B15A4C">
        <w:rPr>
          <w:rFonts w:asciiTheme="majorBidi" w:hAnsiTheme="majorBidi" w:cstheme="majorBidi"/>
          <w:iCs/>
          <w:sz w:val="24"/>
          <w:szCs w:val="24"/>
          <w:lang w:val="pt-BR"/>
        </w:rPr>
        <w:t xml:space="preserve">H-NMR Spectrum of </w:t>
      </w:r>
      <w:r w:rsidRPr="00B15A4C">
        <w:rPr>
          <w:rFonts w:asciiTheme="majorBidi" w:hAnsiTheme="majorBidi" w:cstheme="majorBidi"/>
          <w:iCs/>
          <w:sz w:val="24"/>
          <w:szCs w:val="24"/>
        </w:rPr>
        <w:t>2-(4-</w:t>
      </w:r>
      <w:r w:rsidR="00C761B2">
        <w:rPr>
          <w:rFonts w:asciiTheme="majorBidi" w:hAnsiTheme="majorBidi" w:cstheme="majorBidi"/>
          <w:iCs/>
          <w:sz w:val="24"/>
          <w:szCs w:val="24"/>
        </w:rPr>
        <w:t>nitro</w:t>
      </w:r>
      <w:r w:rsidRPr="00B15A4C">
        <w:rPr>
          <w:rFonts w:asciiTheme="majorBidi" w:hAnsiTheme="majorBidi" w:cstheme="majorBidi"/>
          <w:iCs/>
          <w:sz w:val="24"/>
          <w:szCs w:val="24"/>
        </w:rPr>
        <w:t>-phenyl)-</w:t>
      </w:r>
      <w:r w:rsidR="005B5D34" w:rsidRPr="005B5D34">
        <w:rPr>
          <w:rFonts w:asciiTheme="majorBidi" w:hAnsiTheme="majorBidi" w:cstheme="majorBidi"/>
          <w:iCs/>
          <w:sz w:val="24"/>
          <w:szCs w:val="24"/>
          <w:lang w:val="pt-BR"/>
        </w:rPr>
        <w:t xml:space="preserve"> </w:t>
      </w:r>
      <w:r w:rsidR="005B5D34" w:rsidRPr="00B15A4C">
        <w:rPr>
          <w:rFonts w:asciiTheme="majorBidi" w:hAnsiTheme="majorBidi" w:cstheme="majorBidi"/>
          <w:iCs/>
          <w:sz w:val="24"/>
          <w:szCs w:val="24"/>
          <w:lang w:val="pt-BR"/>
        </w:rPr>
        <w:t>benzimidazole</w:t>
      </w:r>
      <w:r w:rsidRPr="00B15A4C">
        <w:rPr>
          <w:rFonts w:asciiTheme="majorBidi" w:hAnsiTheme="majorBidi" w:cstheme="majorBidi"/>
          <w:iCs/>
          <w:sz w:val="24"/>
          <w:szCs w:val="24"/>
        </w:rPr>
        <w:t xml:space="preserve"> </w:t>
      </w:r>
      <w:r w:rsidRPr="00B15A4C">
        <w:rPr>
          <w:rFonts w:asciiTheme="majorBidi" w:hAnsiTheme="majorBidi" w:cstheme="majorBidi"/>
          <w:iCs/>
          <w:sz w:val="24"/>
          <w:szCs w:val="24"/>
          <w:lang w:val="pt-BR"/>
        </w:rPr>
        <w:t xml:space="preserve">(Table 2, entry </w:t>
      </w:r>
      <w:r w:rsidR="00C761B2">
        <w:rPr>
          <w:rFonts w:asciiTheme="majorBidi" w:hAnsiTheme="majorBidi" w:cstheme="majorBidi"/>
          <w:iCs/>
          <w:sz w:val="24"/>
          <w:szCs w:val="24"/>
          <w:lang w:val="pt-BR"/>
        </w:rPr>
        <w:t>7</w:t>
      </w:r>
      <w:r w:rsidRPr="00B15A4C">
        <w:rPr>
          <w:rFonts w:asciiTheme="majorBidi" w:hAnsiTheme="majorBidi" w:cstheme="majorBidi"/>
          <w:iCs/>
          <w:sz w:val="24"/>
          <w:szCs w:val="24"/>
          <w:lang w:val="pt-BR"/>
        </w:rPr>
        <w:t>)</w:t>
      </w:r>
    </w:p>
    <w:p w:rsidR="00C761B2" w:rsidRDefault="00C761B2" w:rsidP="00C761B2">
      <w:pPr>
        <w:spacing w:after="0" w:line="360" w:lineRule="auto"/>
        <w:jc w:val="both"/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</w:pPr>
      <w:r>
        <w:rPr>
          <w:rFonts w:asciiTheme="majorBidi" w:hAnsiTheme="majorBidi" w:cstheme="majorBidi"/>
          <w:b/>
          <w:bCs/>
          <w:iCs/>
          <w:noProof/>
          <w:sz w:val="24"/>
          <w:szCs w:val="24"/>
        </w:rPr>
        <w:lastRenderedPageBreak/>
        <w:drawing>
          <wp:inline distT="0" distB="0" distL="0" distR="0">
            <wp:extent cx="5943600" cy="4206077"/>
            <wp:effectExtent l="19050" t="0" r="0" b="0"/>
            <wp:docPr id="41" name="Picture 13" descr="C:\Users\b\Desktop\Final FID\Entry 7\Dr. Tayebi -Code 4-NO2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b\Desktop\Final FID\Entry 7\Dr. Tayebi -Code 4-NO2-3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06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5A4C" w:rsidRDefault="00B15A4C" w:rsidP="00FA7AAB">
      <w:pPr>
        <w:spacing w:after="0" w:line="360" w:lineRule="auto"/>
        <w:jc w:val="both"/>
        <w:rPr>
          <w:rFonts w:asciiTheme="majorBidi" w:hAnsiTheme="majorBidi" w:cstheme="majorBidi"/>
          <w:iCs/>
          <w:sz w:val="24"/>
          <w:szCs w:val="24"/>
          <w:lang w:val="pt-BR"/>
        </w:rPr>
      </w:pPr>
      <w:r w:rsidRPr="00B15A4C"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  <w:t>Fig. S</w:t>
      </w:r>
      <w:r w:rsidR="00024629"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  <w:t>1</w:t>
      </w:r>
      <w:r w:rsidR="00FA7AAB"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  <w:t>3</w:t>
      </w:r>
      <w:r w:rsidRPr="00B15A4C">
        <w:rPr>
          <w:rFonts w:asciiTheme="majorBidi" w:hAnsiTheme="majorBidi" w:cstheme="majorBidi"/>
          <w:iCs/>
          <w:sz w:val="24"/>
          <w:szCs w:val="24"/>
          <w:lang w:val="pt-BR"/>
        </w:rPr>
        <w:t xml:space="preserve"> </w:t>
      </w:r>
      <w:r w:rsidRPr="00B15A4C">
        <w:rPr>
          <w:rFonts w:asciiTheme="majorBidi" w:hAnsiTheme="majorBidi" w:cstheme="majorBidi"/>
          <w:iCs/>
          <w:sz w:val="24"/>
          <w:szCs w:val="24"/>
          <w:vertAlign w:val="superscript"/>
          <w:lang w:val="pt-BR"/>
        </w:rPr>
        <w:t>13</w:t>
      </w:r>
      <w:r w:rsidRPr="00B15A4C">
        <w:rPr>
          <w:rFonts w:asciiTheme="majorBidi" w:hAnsiTheme="majorBidi" w:cstheme="majorBidi"/>
          <w:iCs/>
          <w:sz w:val="24"/>
          <w:szCs w:val="24"/>
          <w:lang w:val="pt-BR"/>
        </w:rPr>
        <w:t xml:space="preserve">C-NMR Spectrum of </w:t>
      </w:r>
      <w:r w:rsidRPr="00B15A4C">
        <w:rPr>
          <w:rFonts w:asciiTheme="majorBidi" w:hAnsiTheme="majorBidi" w:cstheme="majorBidi"/>
          <w:iCs/>
          <w:sz w:val="24"/>
          <w:szCs w:val="24"/>
        </w:rPr>
        <w:t>2-(</w:t>
      </w:r>
      <w:r w:rsidR="00C761B2" w:rsidRPr="00B15A4C">
        <w:rPr>
          <w:rFonts w:asciiTheme="majorBidi" w:hAnsiTheme="majorBidi" w:cstheme="majorBidi"/>
          <w:iCs/>
          <w:sz w:val="24"/>
          <w:szCs w:val="24"/>
        </w:rPr>
        <w:t>4-</w:t>
      </w:r>
      <w:r w:rsidR="00C761B2">
        <w:rPr>
          <w:rFonts w:asciiTheme="majorBidi" w:hAnsiTheme="majorBidi" w:cstheme="majorBidi"/>
          <w:iCs/>
          <w:sz w:val="24"/>
          <w:szCs w:val="24"/>
        </w:rPr>
        <w:t>nitro</w:t>
      </w:r>
      <w:r w:rsidR="00C761B2" w:rsidRPr="00B15A4C">
        <w:rPr>
          <w:rFonts w:asciiTheme="majorBidi" w:hAnsiTheme="majorBidi" w:cstheme="majorBidi"/>
          <w:iCs/>
          <w:sz w:val="24"/>
          <w:szCs w:val="24"/>
        </w:rPr>
        <w:t>-</w:t>
      </w:r>
      <w:r w:rsidRPr="00B15A4C">
        <w:rPr>
          <w:rFonts w:asciiTheme="majorBidi" w:hAnsiTheme="majorBidi" w:cstheme="majorBidi"/>
          <w:iCs/>
          <w:sz w:val="24"/>
          <w:szCs w:val="24"/>
        </w:rPr>
        <w:t>phenyl)-</w:t>
      </w:r>
      <w:r w:rsidR="005B5D34" w:rsidRPr="005B5D34">
        <w:rPr>
          <w:rFonts w:asciiTheme="majorBidi" w:hAnsiTheme="majorBidi" w:cstheme="majorBidi"/>
          <w:iCs/>
          <w:sz w:val="24"/>
          <w:szCs w:val="24"/>
          <w:lang w:val="pt-BR"/>
        </w:rPr>
        <w:t xml:space="preserve"> </w:t>
      </w:r>
      <w:r w:rsidR="005B5D34" w:rsidRPr="00B15A4C">
        <w:rPr>
          <w:rFonts w:asciiTheme="majorBidi" w:hAnsiTheme="majorBidi" w:cstheme="majorBidi"/>
          <w:iCs/>
          <w:sz w:val="24"/>
          <w:szCs w:val="24"/>
          <w:lang w:val="pt-BR"/>
        </w:rPr>
        <w:t>benzimidazole</w:t>
      </w:r>
      <w:r w:rsidRPr="00B15A4C">
        <w:rPr>
          <w:rFonts w:asciiTheme="majorBidi" w:hAnsiTheme="majorBidi" w:cstheme="majorBidi"/>
          <w:iCs/>
          <w:sz w:val="24"/>
          <w:szCs w:val="24"/>
        </w:rPr>
        <w:t xml:space="preserve"> </w:t>
      </w:r>
      <w:r w:rsidRPr="00B15A4C">
        <w:rPr>
          <w:rFonts w:asciiTheme="majorBidi" w:hAnsiTheme="majorBidi" w:cstheme="majorBidi"/>
          <w:iCs/>
          <w:sz w:val="24"/>
          <w:szCs w:val="24"/>
          <w:lang w:val="pt-BR"/>
        </w:rPr>
        <w:t xml:space="preserve">(Table 2, entry </w:t>
      </w:r>
      <w:r w:rsidR="00C761B2">
        <w:rPr>
          <w:rFonts w:asciiTheme="majorBidi" w:hAnsiTheme="majorBidi" w:cstheme="majorBidi"/>
          <w:iCs/>
          <w:sz w:val="24"/>
          <w:szCs w:val="24"/>
          <w:lang w:val="pt-BR"/>
        </w:rPr>
        <w:t>7</w:t>
      </w:r>
      <w:r w:rsidRPr="00B15A4C">
        <w:rPr>
          <w:rFonts w:asciiTheme="majorBidi" w:hAnsiTheme="majorBidi" w:cstheme="majorBidi"/>
          <w:iCs/>
          <w:sz w:val="24"/>
          <w:szCs w:val="24"/>
          <w:lang w:val="pt-BR"/>
        </w:rPr>
        <w:t>)</w:t>
      </w:r>
    </w:p>
    <w:p w:rsidR="005B5D34" w:rsidRDefault="005B5D34" w:rsidP="00B15A4C">
      <w:pPr>
        <w:spacing w:after="0" w:line="360" w:lineRule="auto"/>
        <w:jc w:val="both"/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</w:pPr>
      <w:r>
        <w:rPr>
          <w:rFonts w:asciiTheme="majorBidi" w:hAnsiTheme="majorBidi" w:cstheme="majorBidi"/>
          <w:b/>
          <w:bCs/>
          <w:iCs/>
          <w:noProof/>
          <w:sz w:val="24"/>
          <w:szCs w:val="24"/>
        </w:rPr>
        <w:lastRenderedPageBreak/>
        <w:drawing>
          <wp:inline distT="0" distB="0" distL="0" distR="0">
            <wp:extent cx="5943600" cy="4206077"/>
            <wp:effectExtent l="19050" t="0" r="0" b="0"/>
            <wp:docPr id="43" name="Picture 15" descr="C:\Users\b\Desktop\Final FID\Entry 8\Dr. Tayebi -Code 3-Br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b\Desktop\Final FID\Entry 8\Dr. Tayebi -Code 3-Br-3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06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5D34" w:rsidRDefault="005B5D34" w:rsidP="00FA7AAB">
      <w:pPr>
        <w:spacing w:after="0" w:line="360" w:lineRule="auto"/>
        <w:jc w:val="both"/>
        <w:rPr>
          <w:rFonts w:asciiTheme="majorBidi" w:hAnsiTheme="majorBidi" w:cstheme="majorBidi"/>
          <w:iCs/>
          <w:sz w:val="24"/>
          <w:szCs w:val="24"/>
          <w:lang w:val="pt-BR"/>
        </w:rPr>
      </w:pPr>
      <w:r w:rsidRPr="00B15A4C"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  <w:t>Fig. S</w:t>
      </w:r>
      <w:r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  <w:t>14</w:t>
      </w:r>
      <w:r w:rsidRPr="00B15A4C">
        <w:rPr>
          <w:rFonts w:asciiTheme="majorBidi" w:hAnsiTheme="majorBidi" w:cstheme="majorBidi"/>
          <w:iCs/>
          <w:sz w:val="24"/>
          <w:szCs w:val="24"/>
          <w:lang w:val="pt-BR"/>
        </w:rPr>
        <w:t xml:space="preserve"> </w:t>
      </w:r>
      <w:r w:rsidRPr="005764A1">
        <w:rPr>
          <w:rFonts w:asciiTheme="majorBidi" w:hAnsiTheme="majorBidi" w:cstheme="majorBidi"/>
          <w:iCs/>
          <w:sz w:val="24"/>
          <w:szCs w:val="24"/>
          <w:vertAlign w:val="superscript"/>
          <w:lang w:val="pt-BR"/>
        </w:rPr>
        <w:t>1</w:t>
      </w:r>
      <w:r w:rsidRPr="005764A1">
        <w:rPr>
          <w:rFonts w:asciiTheme="majorBidi" w:hAnsiTheme="majorBidi" w:cstheme="majorBidi"/>
          <w:iCs/>
          <w:sz w:val="24"/>
          <w:szCs w:val="24"/>
          <w:lang w:val="pt-BR"/>
        </w:rPr>
        <w:t xml:space="preserve">H-NMR </w:t>
      </w:r>
      <w:r w:rsidRPr="00B15A4C">
        <w:rPr>
          <w:rFonts w:asciiTheme="majorBidi" w:hAnsiTheme="majorBidi" w:cstheme="majorBidi"/>
          <w:iCs/>
          <w:sz w:val="24"/>
          <w:szCs w:val="24"/>
          <w:lang w:val="pt-BR"/>
        </w:rPr>
        <w:t xml:space="preserve">Spectrum of </w:t>
      </w:r>
      <w:r w:rsidRPr="00B15A4C">
        <w:rPr>
          <w:rFonts w:asciiTheme="majorBidi" w:hAnsiTheme="majorBidi" w:cstheme="majorBidi"/>
          <w:iCs/>
          <w:sz w:val="24"/>
          <w:szCs w:val="24"/>
        </w:rPr>
        <w:t>2-(</w:t>
      </w:r>
      <w:r>
        <w:rPr>
          <w:rFonts w:asciiTheme="majorBidi" w:hAnsiTheme="majorBidi" w:cstheme="majorBidi"/>
          <w:iCs/>
          <w:sz w:val="24"/>
          <w:szCs w:val="24"/>
        </w:rPr>
        <w:t>3</w:t>
      </w:r>
      <w:r w:rsidRPr="00B15A4C">
        <w:rPr>
          <w:rFonts w:asciiTheme="majorBidi" w:hAnsiTheme="majorBidi" w:cstheme="majorBidi"/>
          <w:iCs/>
          <w:sz w:val="24"/>
          <w:szCs w:val="24"/>
        </w:rPr>
        <w:t>-</w:t>
      </w:r>
      <w:r>
        <w:rPr>
          <w:rFonts w:asciiTheme="majorBidi" w:hAnsiTheme="majorBidi" w:cstheme="majorBidi"/>
          <w:iCs/>
          <w:sz w:val="24"/>
          <w:szCs w:val="24"/>
        </w:rPr>
        <w:t>bromo</w:t>
      </w:r>
      <w:r w:rsidRPr="00B15A4C">
        <w:rPr>
          <w:rFonts w:asciiTheme="majorBidi" w:hAnsiTheme="majorBidi" w:cstheme="majorBidi"/>
          <w:iCs/>
          <w:sz w:val="24"/>
          <w:szCs w:val="24"/>
        </w:rPr>
        <w:t>-phenyl)-</w:t>
      </w:r>
      <w:r w:rsidRPr="00B15A4C">
        <w:rPr>
          <w:rFonts w:asciiTheme="majorBidi" w:hAnsiTheme="majorBidi" w:cstheme="majorBidi"/>
          <w:iCs/>
          <w:sz w:val="24"/>
          <w:szCs w:val="24"/>
          <w:lang w:val="pt-BR"/>
        </w:rPr>
        <w:t>benzimidazole</w:t>
      </w:r>
      <w:r w:rsidRPr="00B15A4C">
        <w:rPr>
          <w:rFonts w:asciiTheme="majorBidi" w:hAnsiTheme="majorBidi" w:cstheme="majorBidi"/>
          <w:iCs/>
          <w:sz w:val="24"/>
          <w:szCs w:val="24"/>
        </w:rPr>
        <w:t xml:space="preserve"> </w:t>
      </w:r>
      <w:r w:rsidRPr="00B15A4C">
        <w:rPr>
          <w:rFonts w:asciiTheme="majorBidi" w:hAnsiTheme="majorBidi" w:cstheme="majorBidi"/>
          <w:iCs/>
          <w:sz w:val="24"/>
          <w:szCs w:val="24"/>
          <w:lang w:val="pt-BR"/>
        </w:rPr>
        <w:t xml:space="preserve">(Table 2, entry </w:t>
      </w:r>
      <w:r>
        <w:rPr>
          <w:rFonts w:asciiTheme="majorBidi" w:hAnsiTheme="majorBidi" w:cstheme="majorBidi"/>
          <w:iCs/>
          <w:sz w:val="24"/>
          <w:szCs w:val="24"/>
          <w:lang w:val="pt-BR"/>
        </w:rPr>
        <w:t>8</w:t>
      </w:r>
      <w:r w:rsidRPr="00B15A4C">
        <w:rPr>
          <w:rFonts w:asciiTheme="majorBidi" w:hAnsiTheme="majorBidi" w:cstheme="majorBidi"/>
          <w:iCs/>
          <w:sz w:val="24"/>
          <w:szCs w:val="24"/>
          <w:lang w:val="pt-BR"/>
        </w:rPr>
        <w:t>)</w:t>
      </w:r>
    </w:p>
    <w:p w:rsidR="005B5D34" w:rsidRDefault="005B5D34" w:rsidP="00B15A4C">
      <w:pPr>
        <w:spacing w:after="0" w:line="360" w:lineRule="auto"/>
        <w:jc w:val="both"/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</w:pPr>
      <w:r>
        <w:rPr>
          <w:rFonts w:asciiTheme="majorBidi" w:hAnsiTheme="majorBidi" w:cstheme="majorBidi"/>
          <w:b/>
          <w:bCs/>
          <w:iCs/>
          <w:noProof/>
          <w:sz w:val="24"/>
          <w:szCs w:val="24"/>
        </w:rPr>
        <w:lastRenderedPageBreak/>
        <w:drawing>
          <wp:inline distT="0" distB="0" distL="0" distR="0">
            <wp:extent cx="5943600" cy="4206077"/>
            <wp:effectExtent l="19050" t="0" r="0" b="0"/>
            <wp:docPr id="44" name="Picture 16" descr="C:\Users\b\Desktop\Final FID\Entry 8\C13CPD- Dr. Tayebi -Code 3-Br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b\Desktop\Final FID\Entry 8\C13CPD- Dr. Tayebi -Code 3-Br-1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06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5D34" w:rsidRDefault="005B5D34" w:rsidP="00FA7AAB">
      <w:pPr>
        <w:spacing w:after="0" w:line="360" w:lineRule="auto"/>
        <w:jc w:val="both"/>
        <w:rPr>
          <w:rFonts w:asciiTheme="majorBidi" w:hAnsiTheme="majorBidi" w:cstheme="majorBidi"/>
          <w:iCs/>
          <w:sz w:val="24"/>
          <w:szCs w:val="24"/>
          <w:lang w:val="pt-BR"/>
        </w:rPr>
      </w:pPr>
      <w:r w:rsidRPr="00B15A4C"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  <w:t>Fig. S</w:t>
      </w:r>
      <w:r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  <w:t>1</w:t>
      </w:r>
      <w:r w:rsidR="00FA7AAB"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  <w:t>5</w:t>
      </w:r>
      <w:r w:rsidRPr="00B15A4C">
        <w:rPr>
          <w:rFonts w:asciiTheme="majorBidi" w:hAnsiTheme="majorBidi" w:cstheme="majorBidi"/>
          <w:iCs/>
          <w:sz w:val="24"/>
          <w:szCs w:val="24"/>
          <w:lang w:val="pt-BR"/>
        </w:rPr>
        <w:t xml:space="preserve"> </w:t>
      </w:r>
      <w:r w:rsidRPr="00B15A4C">
        <w:rPr>
          <w:rFonts w:asciiTheme="majorBidi" w:hAnsiTheme="majorBidi" w:cstheme="majorBidi"/>
          <w:iCs/>
          <w:sz w:val="24"/>
          <w:szCs w:val="24"/>
          <w:vertAlign w:val="superscript"/>
          <w:lang w:val="pt-BR"/>
        </w:rPr>
        <w:t>13</w:t>
      </w:r>
      <w:r w:rsidRPr="00B15A4C">
        <w:rPr>
          <w:rFonts w:asciiTheme="majorBidi" w:hAnsiTheme="majorBidi" w:cstheme="majorBidi"/>
          <w:iCs/>
          <w:sz w:val="24"/>
          <w:szCs w:val="24"/>
          <w:lang w:val="pt-BR"/>
        </w:rPr>
        <w:t xml:space="preserve">C-NMR Spectrum of </w:t>
      </w:r>
      <w:r w:rsidRPr="00B15A4C">
        <w:rPr>
          <w:rFonts w:asciiTheme="majorBidi" w:hAnsiTheme="majorBidi" w:cstheme="majorBidi"/>
          <w:iCs/>
          <w:sz w:val="24"/>
          <w:szCs w:val="24"/>
        </w:rPr>
        <w:t>2-(</w:t>
      </w:r>
      <w:r>
        <w:rPr>
          <w:rFonts w:asciiTheme="majorBidi" w:hAnsiTheme="majorBidi" w:cstheme="majorBidi"/>
          <w:iCs/>
          <w:sz w:val="24"/>
          <w:szCs w:val="24"/>
        </w:rPr>
        <w:t>3</w:t>
      </w:r>
      <w:r w:rsidRPr="00B15A4C">
        <w:rPr>
          <w:rFonts w:asciiTheme="majorBidi" w:hAnsiTheme="majorBidi" w:cstheme="majorBidi"/>
          <w:iCs/>
          <w:sz w:val="24"/>
          <w:szCs w:val="24"/>
        </w:rPr>
        <w:t>-</w:t>
      </w:r>
      <w:r>
        <w:rPr>
          <w:rFonts w:asciiTheme="majorBidi" w:hAnsiTheme="majorBidi" w:cstheme="majorBidi"/>
          <w:iCs/>
          <w:sz w:val="24"/>
          <w:szCs w:val="24"/>
        </w:rPr>
        <w:t>bromo</w:t>
      </w:r>
      <w:r w:rsidRPr="00B15A4C">
        <w:rPr>
          <w:rFonts w:asciiTheme="majorBidi" w:hAnsiTheme="majorBidi" w:cstheme="majorBidi"/>
          <w:iCs/>
          <w:sz w:val="24"/>
          <w:szCs w:val="24"/>
        </w:rPr>
        <w:t xml:space="preserve"> -phenyl)-</w:t>
      </w:r>
      <w:r w:rsidRPr="00B15A4C">
        <w:rPr>
          <w:rFonts w:asciiTheme="majorBidi" w:hAnsiTheme="majorBidi" w:cstheme="majorBidi"/>
          <w:iCs/>
          <w:sz w:val="24"/>
          <w:szCs w:val="24"/>
          <w:lang w:val="pt-BR"/>
        </w:rPr>
        <w:t>benzimidazole</w:t>
      </w:r>
      <w:r w:rsidRPr="00B15A4C">
        <w:rPr>
          <w:rFonts w:asciiTheme="majorBidi" w:hAnsiTheme="majorBidi" w:cstheme="majorBidi"/>
          <w:iCs/>
          <w:sz w:val="24"/>
          <w:szCs w:val="24"/>
        </w:rPr>
        <w:t xml:space="preserve"> </w:t>
      </w:r>
      <w:r w:rsidRPr="00B15A4C">
        <w:rPr>
          <w:rFonts w:asciiTheme="majorBidi" w:hAnsiTheme="majorBidi" w:cstheme="majorBidi"/>
          <w:iCs/>
          <w:sz w:val="24"/>
          <w:szCs w:val="24"/>
          <w:lang w:val="pt-BR"/>
        </w:rPr>
        <w:t xml:space="preserve">(Table 2, entry </w:t>
      </w:r>
      <w:r>
        <w:rPr>
          <w:rFonts w:asciiTheme="majorBidi" w:hAnsiTheme="majorBidi" w:cstheme="majorBidi"/>
          <w:iCs/>
          <w:sz w:val="24"/>
          <w:szCs w:val="24"/>
          <w:lang w:val="pt-BR"/>
        </w:rPr>
        <w:t>8</w:t>
      </w:r>
      <w:r w:rsidRPr="00B15A4C">
        <w:rPr>
          <w:rFonts w:asciiTheme="majorBidi" w:hAnsiTheme="majorBidi" w:cstheme="majorBidi"/>
          <w:iCs/>
          <w:sz w:val="24"/>
          <w:szCs w:val="24"/>
          <w:lang w:val="pt-BR"/>
        </w:rPr>
        <w:t>)</w:t>
      </w:r>
    </w:p>
    <w:p w:rsidR="005B5D34" w:rsidRDefault="005B5D34" w:rsidP="00B15A4C">
      <w:pPr>
        <w:spacing w:after="0" w:line="360" w:lineRule="auto"/>
        <w:jc w:val="both"/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</w:pPr>
    </w:p>
    <w:p w:rsidR="005B5D34" w:rsidRDefault="005B5D34" w:rsidP="00B15A4C">
      <w:pPr>
        <w:spacing w:after="0" w:line="360" w:lineRule="auto"/>
        <w:jc w:val="both"/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</w:pPr>
      <w:r>
        <w:rPr>
          <w:rFonts w:asciiTheme="majorBidi" w:hAnsiTheme="majorBidi" w:cstheme="majorBidi"/>
          <w:b/>
          <w:bCs/>
          <w:iCs/>
          <w:noProof/>
          <w:sz w:val="24"/>
          <w:szCs w:val="24"/>
        </w:rPr>
        <w:lastRenderedPageBreak/>
        <w:drawing>
          <wp:inline distT="0" distB="0" distL="0" distR="0">
            <wp:extent cx="5943600" cy="4206077"/>
            <wp:effectExtent l="19050" t="0" r="0" b="0"/>
            <wp:docPr id="45" name="Picture 17" descr="C:\Users\b\AppData\Local\Temp\Rar$DRa0.346\3-Cl\Dr. Tayebi -Code 3-Cl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b\AppData\Local\Temp\Rar$DRa0.346\3-Cl\Dr. Tayebi -Code 3-Cl-1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06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5A4C" w:rsidRDefault="00B15A4C" w:rsidP="00FA7AAB">
      <w:pPr>
        <w:spacing w:after="0" w:line="360" w:lineRule="auto"/>
        <w:jc w:val="both"/>
        <w:rPr>
          <w:rFonts w:asciiTheme="majorBidi" w:hAnsiTheme="majorBidi" w:cstheme="majorBidi"/>
          <w:iCs/>
          <w:sz w:val="24"/>
          <w:szCs w:val="24"/>
          <w:lang w:val="pt-BR"/>
        </w:rPr>
      </w:pPr>
      <w:r w:rsidRPr="005764A1"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  <w:t>Fig. S</w:t>
      </w:r>
      <w:r w:rsidR="00024629"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  <w:t>1</w:t>
      </w:r>
      <w:r w:rsidR="00FA7AAB"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  <w:t>6</w:t>
      </w:r>
      <w:r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  <w:t xml:space="preserve"> </w:t>
      </w:r>
      <w:r w:rsidRPr="005764A1">
        <w:rPr>
          <w:rFonts w:asciiTheme="majorBidi" w:hAnsiTheme="majorBidi" w:cstheme="majorBidi"/>
          <w:iCs/>
          <w:sz w:val="24"/>
          <w:szCs w:val="24"/>
          <w:vertAlign w:val="superscript"/>
          <w:lang w:val="pt-BR"/>
        </w:rPr>
        <w:t>1</w:t>
      </w:r>
      <w:r w:rsidRPr="005764A1">
        <w:rPr>
          <w:rFonts w:asciiTheme="majorBidi" w:hAnsiTheme="majorBidi" w:cstheme="majorBidi"/>
          <w:iCs/>
          <w:sz w:val="24"/>
          <w:szCs w:val="24"/>
          <w:lang w:val="pt-BR"/>
        </w:rPr>
        <w:t xml:space="preserve">H-NMR Spectrum of </w:t>
      </w:r>
      <w:r w:rsidRPr="00264BEB">
        <w:rPr>
          <w:rFonts w:asciiTheme="majorBidi" w:hAnsiTheme="majorBidi" w:cstheme="majorBidi"/>
          <w:sz w:val="24"/>
          <w:szCs w:val="24"/>
        </w:rPr>
        <w:t>2-(</w:t>
      </w:r>
      <w:r w:rsidR="005B5D34">
        <w:rPr>
          <w:rFonts w:asciiTheme="majorBidi" w:hAnsiTheme="majorBidi" w:cstheme="majorBidi"/>
          <w:sz w:val="24"/>
          <w:szCs w:val="24"/>
        </w:rPr>
        <w:t>3</w:t>
      </w:r>
      <w:r w:rsidRPr="00264BEB">
        <w:rPr>
          <w:rFonts w:asciiTheme="majorBidi" w:hAnsiTheme="majorBidi" w:cstheme="majorBidi"/>
          <w:sz w:val="24"/>
          <w:szCs w:val="24"/>
        </w:rPr>
        <w:t>-chloro-phenyl)-</w:t>
      </w:r>
      <w:r w:rsidR="005B5D34" w:rsidRPr="00B15A4C">
        <w:rPr>
          <w:rFonts w:asciiTheme="majorBidi" w:hAnsiTheme="majorBidi" w:cstheme="majorBidi"/>
          <w:iCs/>
          <w:sz w:val="24"/>
          <w:szCs w:val="24"/>
          <w:lang w:val="pt-BR"/>
        </w:rPr>
        <w:t>benzimidazole</w:t>
      </w:r>
      <w:r>
        <w:rPr>
          <w:rFonts w:asciiTheme="majorBidi" w:hAnsiTheme="majorBidi" w:cstheme="majorBidi"/>
          <w:sz w:val="24"/>
          <w:szCs w:val="24"/>
        </w:rPr>
        <w:t xml:space="preserve"> </w:t>
      </w:r>
      <w:r w:rsidRPr="005764A1">
        <w:rPr>
          <w:rFonts w:asciiTheme="majorBidi" w:hAnsiTheme="majorBidi" w:cstheme="majorBidi"/>
          <w:iCs/>
          <w:sz w:val="24"/>
          <w:szCs w:val="24"/>
          <w:lang w:val="pt-BR"/>
        </w:rPr>
        <w:t xml:space="preserve">(Table 2, entry </w:t>
      </w:r>
      <w:r w:rsidR="005B5D34">
        <w:rPr>
          <w:rFonts w:asciiTheme="majorBidi" w:hAnsiTheme="majorBidi" w:cstheme="majorBidi"/>
          <w:iCs/>
          <w:sz w:val="24"/>
          <w:szCs w:val="24"/>
          <w:lang w:val="pt-BR"/>
        </w:rPr>
        <w:t>9</w:t>
      </w:r>
      <w:r w:rsidRPr="005764A1">
        <w:rPr>
          <w:rFonts w:asciiTheme="majorBidi" w:hAnsiTheme="majorBidi" w:cstheme="majorBidi"/>
          <w:iCs/>
          <w:sz w:val="24"/>
          <w:szCs w:val="24"/>
          <w:lang w:val="pt-BR"/>
        </w:rPr>
        <w:t>)</w:t>
      </w:r>
    </w:p>
    <w:p w:rsidR="005B5D34" w:rsidRDefault="005B5D34" w:rsidP="005B5D34">
      <w:pPr>
        <w:spacing w:after="0" w:line="360" w:lineRule="auto"/>
        <w:jc w:val="both"/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</w:pPr>
      <w:r>
        <w:rPr>
          <w:rFonts w:asciiTheme="majorBidi" w:hAnsiTheme="majorBidi" w:cstheme="majorBidi"/>
          <w:b/>
          <w:bCs/>
          <w:iCs/>
          <w:noProof/>
          <w:sz w:val="24"/>
          <w:szCs w:val="24"/>
        </w:rPr>
        <w:lastRenderedPageBreak/>
        <w:drawing>
          <wp:inline distT="0" distB="0" distL="0" distR="0">
            <wp:extent cx="5943600" cy="4206077"/>
            <wp:effectExtent l="19050" t="0" r="0" b="0"/>
            <wp:docPr id="46" name="Picture 18" descr="C:\Users\b\AppData\Local\Temp\Rar$DRa0.648\3-Cl\C13CPD- Dr. Tayebi- code 3-Cl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b\AppData\Local\Temp\Rar$DRa0.648\3-Cl\C13CPD- Dr. Tayebi- code 3-Cl-1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06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5A4C" w:rsidRDefault="00B15A4C" w:rsidP="00FA7AAB">
      <w:pPr>
        <w:spacing w:after="0" w:line="360" w:lineRule="auto"/>
        <w:jc w:val="both"/>
        <w:rPr>
          <w:rFonts w:asciiTheme="majorBidi" w:hAnsiTheme="majorBidi" w:cstheme="majorBidi"/>
          <w:sz w:val="24"/>
          <w:szCs w:val="24"/>
        </w:rPr>
      </w:pPr>
      <w:r w:rsidRPr="00B15A4C"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  <w:t>Fig. S</w:t>
      </w:r>
      <w:r w:rsidR="00024629"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  <w:t>1</w:t>
      </w:r>
      <w:r w:rsidR="00FA7AAB"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  <w:t>7</w:t>
      </w:r>
      <w:r w:rsidRPr="00B15A4C"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  <w:t xml:space="preserve"> </w:t>
      </w:r>
      <w:r w:rsidRPr="00B15A4C">
        <w:rPr>
          <w:rFonts w:asciiTheme="majorBidi" w:hAnsiTheme="majorBidi" w:cstheme="majorBidi"/>
          <w:iCs/>
          <w:sz w:val="24"/>
          <w:szCs w:val="24"/>
          <w:vertAlign w:val="superscript"/>
          <w:lang w:val="pt-BR"/>
        </w:rPr>
        <w:t>13</w:t>
      </w:r>
      <w:r w:rsidRPr="00B15A4C">
        <w:rPr>
          <w:rFonts w:asciiTheme="majorBidi" w:hAnsiTheme="majorBidi" w:cstheme="majorBidi"/>
          <w:iCs/>
          <w:sz w:val="24"/>
          <w:szCs w:val="24"/>
          <w:lang w:val="pt-BR"/>
        </w:rPr>
        <w:t xml:space="preserve">C-NMR Spectrum of </w:t>
      </w:r>
      <w:r w:rsidRPr="00B15A4C">
        <w:rPr>
          <w:rFonts w:asciiTheme="majorBidi" w:hAnsiTheme="majorBidi" w:cstheme="majorBidi"/>
          <w:sz w:val="24"/>
          <w:szCs w:val="24"/>
        </w:rPr>
        <w:t>2-(</w:t>
      </w:r>
      <w:r w:rsidR="005B5D34">
        <w:rPr>
          <w:rFonts w:asciiTheme="majorBidi" w:hAnsiTheme="majorBidi" w:cstheme="majorBidi"/>
          <w:sz w:val="24"/>
          <w:szCs w:val="24"/>
        </w:rPr>
        <w:t>3</w:t>
      </w:r>
      <w:r w:rsidRPr="00B15A4C">
        <w:rPr>
          <w:rFonts w:asciiTheme="majorBidi" w:hAnsiTheme="majorBidi" w:cstheme="majorBidi"/>
          <w:sz w:val="24"/>
          <w:szCs w:val="24"/>
        </w:rPr>
        <w:t>-chloro-phenyl)-</w:t>
      </w:r>
      <w:r w:rsidR="005B5D34" w:rsidRPr="00B15A4C">
        <w:rPr>
          <w:rFonts w:asciiTheme="majorBidi" w:hAnsiTheme="majorBidi" w:cstheme="majorBidi"/>
          <w:iCs/>
          <w:sz w:val="24"/>
          <w:szCs w:val="24"/>
          <w:lang w:val="pt-BR"/>
        </w:rPr>
        <w:t>benzimidazole</w:t>
      </w:r>
      <w:r w:rsidRPr="00B15A4C">
        <w:rPr>
          <w:rFonts w:asciiTheme="majorBidi" w:hAnsiTheme="majorBidi" w:cstheme="majorBidi"/>
          <w:sz w:val="24"/>
          <w:szCs w:val="24"/>
        </w:rPr>
        <w:t xml:space="preserve"> </w:t>
      </w:r>
      <w:r w:rsidRPr="00B15A4C">
        <w:rPr>
          <w:rFonts w:asciiTheme="majorBidi" w:hAnsiTheme="majorBidi" w:cstheme="majorBidi"/>
          <w:iCs/>
          <w:sz w:val="24"/>
          <w:szCs w:val="24"/>
          <w:lang w:val="pt-BR"/>
        </w:rPr>
        <w:t xml:space="preserve">(Table 2, entry </w:t>
      </w:r>
      <w:r w:rsidR="005B5D34">
        <w:rPr>
          <w:rFonts w:asciiTheme="majorBidi" w:hAnsiTheme="majorBidi" w:cstheme="majorBidi"/>
          <w:iCs/>
          <w:sz w:val="24"/>
          <w:szCs w:val="24"/>
          <w:lang w:val="pt-BR"/>
        </w:rPr>
        <w:t>9</w:t>
      </w:r>
      <w:r w:rsidRPr="00B15A4C">
        <w:rPr>
          <w:rFonts w:asciiTheme="majorBidi" w:hAnsiTheme="majorBidi" w:cstheme="majorBidi"/>
          <w:iCs/>
          <w:sz w:val="24"/>
          <w:szCs w:val="24"/>
          <w:lang w:val="pt-BR"/>
        </w:rPr>
        <w:t>)</w:t>
      </w:r>
    </w:p>
    <w:p w:rsidR="00A95468" w:rsidRDefault="005B5D34" w:rsidP="00B15A4C">
      <w:pPr>
        <w:spacing w:after="0" w:line="360" w:lineRule="auto"/>
        <w:jc w:val="both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noProof/>
          <w:sz w:val="24"/>
          <w:szCs w:val="24"/>
        </w:rPr>
        <w:lastRenderedPageBreak/>
        <w:drawing>
          <wp:inline distT="0" distB="0" distL="0" distR="0">
            <wp:extent cx="5943600" cy="4206077"/>
            <wp:effectExtent l="19050" t="0" r="0" b="0"/>
            <wp:docPr id="47" name="Picture 19" descr="C:\Users\b\AppData\Local\Temp\Rar$DRa0.013\4-Carboxy\Dr. Tayebi- code 4-Carboxy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b\AppData\Local\Temp\Rar$DRa0.013\4-Carboxy\Dr. Tayebi- code 4-Carboxy-2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06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5D34" w:rsidRDefault="005B5D34" w:rsidP="00FA7AAB">
      <w:pPr>
        <w:spacing w:after="0" w:line="360" w:lineRule="auto"/>
        <w:jc w:val="both"/>
        <w:rPr>
          <w:rFonts w:asciiTheme="majorBidi" w:hAnsiTheme="majorBidi" w:cstheme="majorBidi"/>
          <w:iCs/>
          <w:sz w:val="24"/>
          <w:szCs w:val="24"/>
          <w:lang w:val="pt-BR"/>
        </w:rPr>
      </w:pPr>
      <w:r w:rsidRPr="005764A1"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  <w:t>Fig. S</w:t>
      </w:r>
      <w:r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  <w:t>1</w:t>
      </w:r>
      <w:r w:rsidR="00FA7AAB"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  <w:t>8</w:t>
      </w:r>
      <w:r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  <w:t xml:space="preserve"> </w:t>
      </w:r>
      <w:r w:rsidRPr="005764A1">
        <w:rPr>
          <w:rFonts w:asciiTheme="majorBidi" w:hAnsiTheme="majorBidi" w:cstheme="majorBidi"/>
          <w:iCs/>
          <w:sz w:val="24"/>
          <w:szCs w:val="24"/>
          <w:vertAlign w:val="superscript"/>
          <w:lang w:val="pt-BR"/>
        </w:rPr>
        <w:t>1</w:t>
      </w:r>
      <w:r w:rsidRPr="005764A1">
        <w:rPr>
          <w:rFonts w:asciiTheme="majorBidi" w:hAnsiTheme="majorBidi" w:cstheme="majorBidi"/>
          <w:iCs/>
          <w:sz w:val="24"/>
          <w:szCs w:val="24"/>
          <w:lang w:val="pt-BR"/>
        </w:rPr>
        <w:t xml:space="preserve">H-NMR Spectrum of </w:t>
      </w:r>
      <w:r w:rsidRPr="00264BEB">
        <w:rPr>
          <w:rFonts w:asciiTheme="majorBidi" w:hAnsiTheme="majorBidi" w:cstheme="majorBidi"/>
          <w:sz w:val="24"/>
          <w:szCs w:val="24"/>
        </w:rPr>
        <w:t>2-(</w:t>
      </w:r>
      <w:r>
        <w:rPr>
          <w:rFonts w:asciiTheme="majorBidi" w:hAnsiTheme="majorBidi" w:cstheme="majorBidi"/>
          <w:sz w:val="24"/>
          <w:szCs w:val="24"/>
        </w:rPr>
        <w:t>4</w:t>
      </w:r>
      <w:r w:rsidRPr="00264BEB">
        <w:rPr>
          <w:rFonts w:asciiTheme="majorBidi" w:hAnsiTheme="majorBidi" w:cstheme="majorBidi"/>
          <w:sz w:val="24"/>
          <w:szCs w:val="24"/>
        </w:rPr>
        <w:t>-</w:t>
      </w:r>
      <w:r>
        <w:rPr>
          <w:rFonts w:asciiTheme="majorBidi" w:hAnsiTheme="majorBidi" w:cstheme="majorBidi"/>
          <w:sz w:val="24"/>
          <w:szCs w:val="24"/>
        </w:rPr>
        <w:t>carboxy</w:t>
      </w:r>
      <w:r w:rsidRPr="00264BEB">
        <w:rPr>
          <w:rFonts w:asciiTheme="majorBidi" w:hAnsiTheme="majorBidi" w:cstheme="majorBidi"/>
          <w:sz w:val="24"/>
          <w:szCs w:val="24"/>
        </w:rPr>
        <w:t>-phenyl)-</w:t>
      </w:r>
      <w:r w:rsidRPr="00B15A4C">
        <w:rPr>
          <w:rFonts w:asciiTheme="majorBidi" w:hAnsiTheme="majorBidi" w:cstheme="majorBidi"/>
          <w:iCs/>
          <w:sz w:val="24"/>
          <w:szCs w:val="24"/>
          <w:lang w:val="pt-BR"/>
        </w:rPr>
        <w:t>benzimidazole</w:t>
      </w:r>
      <w:r>
        <w:rPr>
          <w:rFonts w:asciiTheme="majorBidi" w:hAnsiTheme="majorBidi" w:cstheme="majorBidi"/>
          <w:sz w:val="24"/>
          <w:szCs w:val="24"/>
        </w:rPr>
        <w:t xml:space="preserve"> </w:t>
      </w:r>
      <w:r w:rsidRPr="005764A1">
        <w:rPr>
          <w:rFonts w:asciiTheme="majorBidi" w:hAnsiTheme="majorBidi" w:cstheme="majorBidi"/>
          <w:iCs/>
          <w:sz w:val="24"/>
          <w:szCs w:val="24"/>
          <w:lang w:val="pt-BR"/>
        </w:rPr>
        <w:t xml:space="preserve">(Table 2, entry </w:t>
      </w:r>
      <w:r>
        <w:rPr>
          <w:rFonts w:asciiTheme="majorBidi" w:hAnsiTheme="majorBidi" w:cstheme="majorBidi"/>
          <w:iCs/>
          <w:sz w:val="24"/>
          <w:szCs w:val="24"/>
          <w:lang w:val="pt-BR"/>
        </w:rPr>
        <w:t>10</w:t>
      </w:r>
      <w:r w:rsidRPr="005764A1">
        <w:rPr>
          <w:rFonts w:asciiTheme="majorBidi" w:hAnsiTheme="majorBidi" w:cstheme="majorBidi"/>
          <w:iCs/>
          <w:sz w:val="24"/>
          <w:szCs w:val="24"/>
          <w:lang w:val="pt-BR"/>
        </w:rPr>
        <w:t>)</w:t>
      </w:r>
    </w:p>
    <w:p w:rsidR="005B5D34" w:rsidRDefault="005B5D34" w:rsidP="00B15A4C">
      <w:pPr>
        <w:spacing w:after="0" w:line="360" w:lineRule="auto"/>
        <w:jc w:val="both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noProof/>
          <w:sz w:val="24"/>
          <w:szCs w:val="24"/>
        </w:rPr>
        <w:lastRenderedPageBreak/>
        <w:drawing>
          <wp:inline distT="0" distB="0" distL="0" distR="0">
            <wp:extent cx="5943600" cy="4206077"/>
            <wp:effectExtent l="19050" t="0" r="0" b="0"/>
            <wp:docPr id="48" name="Picture 20" descr="C:\Users\b\AppData\Local\Temp\Rar$DRa0.652\4-Carboxy\C13CPD- Dr. Tayebi- code 4-Carboxy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b\AppData\Local\Temp\Rar$DRa0.652\4-Carboxy\C13CPD- Dr. Tayebi- code 4-Carboxy-1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06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5D34" w:rsidRDefault="005B5D34" w:rsidP="00FA7AAB">
      <w:pPr>
        <w:spacing w:after="0" w:line="360" w:lineRule="auto"/>
        <w:jc w:val="both"/>
        <w:rPr>
          <w:rFonts w:asciiTheme="majorBidi" w:hAnsiTheme="majorBidi" w:cstheme="majorBidi"/>
          <w:sz w:val="24"/>
          <w:szCs w:val="24"/>
        </w:rPr>
      </w:pPr>
      <w:r w:rsidRPr="00B15A4C"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  <w:t>Fig. S</w:t>
      </w:r>
      <w:r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  <w:t>1</w:t>
      </w:r>
      <w:r w:rsidR="00FA7AAB"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  <w:t>9</w:t>
      </w:r>
      <w:r w:rsidRPr="00B15A4C"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  <w:t xml:space="preserve"> </w:t>
      </w:r>
      <w:r w:rsidRPr="00B15A4C">
        <w:rPr>
          <w:rFonts w:asciiTheme="majorBidi" w:hAnsiTheme="majorBidi" w:cstheme="majorBidi"/>
          <w:iCs/>
          <w:sz w:val="24"/>
          <w:szCs w:val="24"/>
          <w:vertAlign w:val="superscript"/>
          <w:lang w:val="pt-BR"/>
        </w:rPr>
        <w:t>13</w:t>
      </w:r>
      <w:r w:rsidRPr="00B15A4C">
        <w:rPr>
          <w:rFonts w:asciiTheme="majorBidi" w:hAnsiTheme="majorBidi" w:cstheme="majorBidi"/>
          <w:iCs/>
          <w:sz w:val="24"/>
          <w:szCs w:val="24"/>
          <w:lang w:val="pt-BR"/>
        </w:rPr>
        <w:t xml:space="preserve">C-NMR Spectrum of </w:t>
      </w:r>
      <w:r w:rsidRPr="00B15A4C">
        <w:rPr>
          <w:rFonts w:asciiTheme="majorBidi" w:hAnsiTheme="majorBidi" w:cstheme="majorBidi"/>
          <w:sz w:val="24"/>
          <w:szCs w:val="24"/>
        </w:rPr>
        <w:t>2-(</w:t>
      </w:r>
      <w:r>
        <w:rPr>
          <w:rFonts w:asciiTheme="majorBidi" w:hAnsiTheme="majorBidi" w:cstheme="majorBidi"/>
          <w:sz w:val="24"/>
          <w:szCs w:val="24"/>
        </w:rPr>
        <w:t>4</w:t>
      </w:r>
      <w:r w:rsidRPr="00264BEB">
        <w:rPr>
          <w:rFonts w:asciiTheme="majorBidi" w:hAnsiTheme="majorBidi" w:cstheme="majorBidi"/>
          <w:sz w:val="24"/>
          <w:szCs w:val="24"/>
        </w:rPr>
        <w:t>-</w:t>
      </w:r>
      <w:r>
        <w:rPr>
          <w:rFonts w:asciiTheme="majorBidi" w:hAnsiTheme="majorBidi" w:cstheme="majorBidi"/>
          <w:sz w:val="24"/>
          <w:szCs w:val="24"/>
        </w:rPr>
        <w:t>carboxy</w:t>
      </w:r>
      <w:r w:rsidRPr="00B15A4C">
        <w:rPr>
          <w:rFonts w:asciiTheme="majorBidi" w:hAnsiTheme="majorBidi" w:cstheme="majorBidi"/>
          <w:sz w:val="24"/>
          <w:szCs w:val="24"/>
        </w:rPr>
        <w:t>-phenyl)-</w:t>
      </w:r>
      <w:r w:rsidRPr="00B15A4C">
        <w:rPr>
          <w:rFonts w:asciiTheme="majorBidi" w:hAnsiTheme="majorBidi" w:cstheme="majorBidi"/>
          <w:iCs/>
          <w:sz w:val="24"/>
          <w:szCs w:val="24"/>
          <w:lang w:val="pt-BR"/>
        </w:rPr>
        <w:t>benzimidazole</w:t>
      </w:r>
      <w:r w:rsidRPr="00B15A4C">
        <w:rPr>
          <w:rFonts w:asciiTheme="majorBidi" w:hAnsiTheme="majorBidi" w:cstheme="majorBidi"/>
          <w:sz w:val="24"/>
          <w:szCs w:val="24"/>
        </w:rPr>
        <w:t xml:space="preserve"> </w:t>
      </w:r>
      <w:r w:rsidRPr="00B15A4C">
        <w:rPr>
          <w:rFonts w:asciiTheme="majorBidi" w:hAnsiTheme="majorBidi" w:cstheme="majorBidi"/>
          <w:iCs/>
          <w:sz w:val="24"/>
          <w:szCs w:val="24"/>
          <w:lang w:val="pt-BR"/>
        </w:rPr>
        <w:t xml:space="preserve">(Table 2, entry </w:t>
      </w:r>
      <w:r>
        <w:rPr>
          <w:rFonts w:asciiTheme="majorBidi" w:hAnsiTheme="majorBidi" w:cstheme="majorBidi"/>
          <w:iCs/>
          <w:sz w:val="24"/>
          <w:szCs w:val="24"/>
          <w:lang w:val="pt-BR"/>
        </w:rPr>
        <w:t>10</w:t>
      </w:r>
      <w:r w:rsidRPr="00B15A4C">
        <w:rPr>
          <w:rFonts w:asciiTheme="majorBidi" w:hAnsiTheme="majorBidi" w:cstheme="majorBidi"/>
          <w:iCs/>
          <w:sz w:val="24"/>
          <w:szCs w:val="24"/>
          <w:lang w:val="pt-BR"/>
        </w:rPr>
        <w:t>)</w:t>
      </w:r>
    </w:p>
    <w:p w:rsidR="00A95468" w:rsidRDefault="005D3166" w:rsidP="0077453A">
      <w:pPr>
        <w:jc w:val="both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noProof/>
          <w:sz w:val="24"/>
          <w:szCs w:val="24"/>
        </w:rPr>
        <w:lastRenderedPageBreak/>
        <w:drawing>
          <wp:inline distT="0" distB="0" distL="0" distR="0">
            <wp:extent cx="5943600" cy="4206077"/>
            <wp:effectExtent l="19050" t="0" r="0" b="0"/>
            <wp:docPr id="49" name="Picture 21" descr="C:\Users\b\AppData\Local\Temp\Rar$DRa0.428\benz\Dr. Tayebi -Code Benz (code 11)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b\AppData\Local\Temp\Rar$DRa0.428\benz\Dr. Tayebi -Code Benz (code 11)-2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06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5D34" w:rsidRDefault="005B5D34" w:rsidP="00FA7AAB">
      <w:pPr>
        <w:spacing w:after="0" w:line="360" w:lineRule="auto"/>
        <w:jc w:val="both"/>
        <w:rPr>
          <w:rFonts w:asciiTheme="majorBidi" w:hAnsiTheme="majorBidi" w:cstheme="majorBidi"/>
          <w:iCs/>
          <w:sz w:val="24"/>
          <w:szCs w:val="24"/>
          <w:lang w:val="pt-BR"/>
        </w:rPr>
      </w:pPr>
      <w:r w:rsidRPr="005764A1"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  <w:t>Fig. S</w:t>
      </w:r>
      <w:r w:rsidR="00FA7AAB"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  <w:t>20.</w:t>
      </w:r>
      <w:r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  <w:t xml:space="preserve"> </w:t>
      </w:r>
      <w:r w:rsidRPr="005764A1">
        <w:rPr>
          <w:rFonts w:asciiTheme="majorBidi" w:hAnsiTheme="majorBidi" w:cstheme="majorBidi"/>
          <w:iCs/>
          <w:sz w:val="24"/>
          <w:szCs w:val="24"/>
          <w:vertAlign w:val="superscript"/>
          <w:lang w:val="pt-BR"/>
        </w:rPr>
        <w:t>1</w:t>
      </w:r>
      <w:r w:rsidRPr="005764A1">
        <w:rPr>
          <w:rFonts w:asciiTheme="majorBidi" w:hAnsiTheme="majorBidi" w:cstheme="majorBidi"/>
          <w:iCs/>
          <w:sz w:val="24"/>
          <w:szCs w:val="24"/>
          <w:lang w:val="pt-BR"/>
        </w:rPr>
        <w:t xml:space="preserve">H-NMR Spectrum of </w:t>
      </w:r>
      <w:r w:rsidRPr="00264BEB">
        <w:rPr>
          <w:rFonts w:asciiTheme="majorBidi" w:hAnsiTheme="majorBidi" w:cstheme="majorBidi"/>
          <w:sz w:val="24"/>
          <w:szCs w:val="24"/>
        </w:rPr>
        <w:t>2-(phenyl)-</w:t>
      </w:r>
      <w:r w:rsidRPr="00B15A4C">
        <w:rPr>
          <w:rFonts w:asciiTheme="majorBidi" w:hAnsiTheme="majorBidi" w:cstheme="majorBidi"/>
          <w:iCs/>
          <w:sz w:val="24"/>
          <w:szCs w:val="24"/>
          <w:lang w:val="pt-BR"/>
        </w:rPr>
        <w:t>benzimidazole</w:t>
      </w:r>
      <w:r>
        <w:rPr>
          <w:rFonts w:asciiTheme="majorBidi" w:hAnsiTheme="majorBidi" w:cstheme="majorBidi"/>
          <w:sz w:val="24"/>
          <w:szCs w:val="24"/>
        </w:rPr>
        <w:t xml:space="preserve"> </w:t>
      </w:r>
      <w:r w:rsidRPr="005764A1">
        <w:rPr>
          <w:rFonts w:asciiTheme="majorBidi" w:hAnsiTheme="majorBidi" w:cstheme="majorBidi"/>
          <w:iCs/>
          <w:sz w:val="24"/>
          <w:szCs w:val="24"/>
          <w:lang w:val="pt-BR"/>
        </w:rPr>
        <w:t xml:space="preserve">(Table 2, entry </w:t>
      </w:r>
      <w:r>
        <w:rPr>
          <w:rFonts w:asciiTheme="majorBidi" w:hAnsiTheme="majorBidi" w:cstheme="majorBidi"/>
          <w:iCs/>
          <w:sz w:val="24"/>
          <w:szCs w:val="24"/>
          <w:lang w:val="pt-BR"/>
        </w:rPr>
        <w:t>11</w:t>
      </w:r>
      <w:r w:rsidRPr="005764A1">
        <w:rPr>
          <w:rFonts w:asciiTheme="majorBidi" w:hAnsiTheme="majorBidi" w:cstheme="majorBidi"/>
          <w:iCs/>
          <w:sz w:val="24"/>
          <w:szCs w:val="24"/>
          <w:lang w:val="pt-BR"/>
        </w:rPr>
        <w:t>)</w:t>
      </w:r>
    </w:p>
    <w:p w:rsidR="005B5D34" w:rsidRDefault="005D3166" w:rsidP="0077453A">
      <w:pPr>
        <w:jc w:val="both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noProof/>
          <w:sz w:val="24"/>
          <w:szCs w:val="24"/>
        </w:rPr>
        <w:lastRenderedPageBreak/>
        <w:drawing>
          <wp:inline distT="0" distB="0" distL="0" distR="0">
            <wp:extent cx="5943600" cy="4206077"/>
            <wp:effectExtent l="19050" t="0" r="0" b="0"/>
            <wp:docPr id="50" name="Picture 22" descr="C:\Users\b\AppData\Local\Temp\Rar$DRa0.656\benz\C13CPD-Dr. Tayebi -Code Benz (code 11)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b\AppData\Local\Temp\Rar$DRa0.656\benz\C13CPD-Dr. Tayebi -Code Benz (code 11)-1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06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5D34" w:rsidRDefault="005B5D34" w:rsidP="00FA7AAB">
      <w:pPr>
        <w:spacing w:after="0" w:line="360" w:lineRule="auto"/>
        <w:jc w:val="both"/>
        <w:rPr>
          <w:rFonts w:asciiTheme="majorBidi" w:hAnsiTheme="majorBidi" w:cstheme="majorBidi"/>
          <w:sz w:val="24"/>
          <w:szCs w:val="24"/>
        </w:rPr>
      </w:pPr>
      <w:r w:rsidRPr="00B15A4C"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  <w:t>Fig. S</w:t>
      </w:r>
      <w:r w:rsidR="00FA7AAB"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  <w:t>21.</w:t>
      </w:r>
      <w:r w:rsidRPr="00B15A4C"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  <w:t xml:space="preserve"> </w:t>
      </w:r>
      <w:r w:rsidRPr="00B15A4C">
        <w:rPr>
          <w:rFonts w:asciiTheme="majorBidi" w:hAnsiTheme="majorBidi" w:cstheme="majorBidi"/>
          <w:iCs/>
          <w:sz w:val="24"/>
          <w:szCs w:val="24"/>
          <w:vertAlign w:val="superscript"/>
          <w:lang w:val="pt-BR"/>
        </w:rPr>
        <w:t>13</w:t>
      </w:r>
      <w:r w:rsidRPr="00B15A4C">
        <w:rPr>
          <w:rFonts w:asciiTheme="majorBidi" w:hAnsiTheme="majorBidi" w:cstheme="majorBidi"/>
          <w:iCs/>
          <w:sz w:val="24"/>
          <w:szCs w:val="24"/>
          <w:lang w:val="pt-BR"/>
        </w:rPr>
        <w:t xml:space="preserve">C-NMR Spectrum of </w:t>
      </w:r>
      <w:r w:rsidRPr="00B15A4C">
        <w:rPr>
          <w:rFonts w:asciiTheme="majorBidi" w:hAnsiTheme="majorBidi" w:cstheme="majorBidi"/>
          <w:sz w:val="24"/>
          <w:szCs w:val="24"/>
        </w:rPr>
        <w:t>2-(phenyl)-</w:t>
      </w:r>
      <w:r w:rsidRPr="00B15A4C">
        <w:rPr>
          <w:rFonts w:asciiTheme="majorBidi" w:hAnsiTheme="majorBidi" w:cstheme="majorBidi"/>
          <w:iCs/>
          <w:sz w:val="24"/>
          <w:szCs w:val="24"/>
          <w:lang w:val="pt-BR"/>
        </w:rPr>
        <w:t>benzimidazole</w:t>
      </w:r>
      <w:r w:rsidRPr="00B15A4C">
        <w:rPr>
          <w:rFonts w:asciiTheme="majorBidi" w:hAnsiTheme="majorBidi" w:cstheme="majorBidi"/>
          <w:sz w:val="24"/>
          <w:szCs w:val="24"/>
        </w:rPr>
        <w:t xml:space="preserve"> </w:t>
      </w:r>
      <w:r w:rsidRPr="00B15A4C">
        <w:rPr>
          <w:rFonts w:asciiTheme="majorBidi" w:hAnsiTheme="majorBidi" w:cstheme="majorBidi"/>
          <w:iCs/>
          <w:sz w:val="24"/>
          <w:szCs w:val="24"/>
          <w:lang w:val="pt-BR"/>
        </w:rPr>
        <w:t xml:space="preserve">(Table 2, entry </w:t>
      </w:r>
      <w:r>
        <w:rPr>
          <w:rFonts w:asciiTheme="majorBidi" w:hAnsiTheme="majorBidi" w:cstheme="majorBidi"/>
          <w:iCs/>
          <w:sz w:val="24"/>
          <w:szCs w:val="24"/>
          <w:lang w:val="pt-BR"/>
        </w:rPr>
        <w:t>11</w:t>
      </w:r>
      <w:r w:rsidRPr="00B15A4C">
        <w:rPr>
          <w:rFonts w:asciiTheme="majorBidi" w:hAnsiTheme="majorBidi" w:cstheme="majorBidi"/>
          <w:iCs/>
          <w:sz w:val="24"/>
          <w:szCs w:val="24"/>
          <w:lang w:val="pt-BR"/>
        </w:rPr>
        <w:t>)</w:t>
      </w:r>
    </w:p>
    <w:p w:rsidR="005B5D34" w:rsidRDefault="005D3166" w:rsidP="0077453A">
      <w:pPr>
        <w:jc w:val="both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noProof/>
          <w:sz w:val="24"/>
          <w:szCs w:val="24"/>
        </w:rPr>
        <w:lastRenderedPageBreak/>
        <w:drawing>
          <wp:inline distT="0" distB="0" distL="0" distR="0">
            <wp:extent cx="5943600" cy="4206077"/>
            <wp:effectExtent l="19050" t="0" r="0" b="0"/>
            <wp:docPr id="51" name="Picture 23" descr="C:\Users\b\Desktop\Final FID\Entry 12\Dr. Tayebi -Code 9-Anthraldehyde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b\Desktop\Final FID\Entry 12\Dr. Tayebi -Code 9-Anthraldehyde-1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06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5D34" w:rsidRDefault="005B5D34" w:rsidP="00FA7AAB">
      <w:pPr>
        <w:spacing w:after="0" w:line="360" w:lineRule="auto"/>
        <w:jc w:val="both"/>
        <w:rPr>
          <w:rFonts w:asciiTheme="majorBidi" w:hAnsiTheme="majorBidi" w:cstheme="majorBidi"/>
          <w:iCs/>
          <w:sz w:val="24"/>
          <w:szCs w:val="24"/>
          <w:lang w:val="pt-BR"/>
        </w:rPr>
      </w:pPr>
      <w:r w:rsidRPr="00FA7AAB"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  <w:t>Fig. S</w:t>
      </w:r>
      <w:r w:rsidR="00FA7AAB" w:rsidRPr="00FA7AAB"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  <w:t>22.</w:t>
      </w:r>
      <w:r w:rsidRPr="005D3166">
        <w:rPr>
          <w:rFonts w:asciiTheme="majorBidi" w:hAnsiTheme="majorBidi" w:cstheme="majorBidi"/>
          <w:iCs/>
          <w:sz w:val="24"/>
          <w:szCs w:val="24"/>
          <w:lang w:val="pt-BR"/>
        </w:rPr>
        <w:t xml:space="preserve"> </w:t>
      </w:r>
      <w:r w:rsidRPr="005D3166">
        <w:rPr>
          <w:rFonts w:asciiTheme="majorBidi" w:hAnsiTheme="majorBidi" w:cstheme="majorBidi"/>
          <w:iCs/>
          <w:sz w:val="24"/>
          <w:szCs w:val="24"/>
          <w:vertAlign w:val="superscript"/>
          <w:lang w:val="pt-BR"/>
        </w:rPr>
        <w:t>1</w:t>
      </w:r>
      <w:r w:rsidRPr="005764A1">
        <w:rPr>
          <w:rFonts w:asciiTheme="majorBidi" w:hAnsiTheme="majorBidi" w:cstheme="majorBidi"/>
          <w:iCs/>
          <w:sz w:val="24"/>
          <w:szCs w:val="24"/>
          <w:lang w:val="pt-BR"/>
        </w:rPr>
        <w:t xml:space="preserve">H-NMR Spectrumof </w:t>
      </w:r>
      <w:r w:rsidRPr="005D3166">
        <w:rPr>
          <w:rFonts w:asciiTheme="majorBidi" w:hAnsiTheme="majorBidi" w:cstheme="majorBidi"/>
          <w:iCs/>
          <w:sz w:val="24"/>
          <w:szCs w:val="24"/>
          <w:lang w:val="pt-BR"/>
        </w:rPr>
        <w:t>2-(</w:t>
      </w:r>
      <w:r w:rsidR="005D3166" w:rsidRPr="005D3166">
        <w:rPr>
          <w:rFonts w:asciiTheme="majorBidi" w:hAnsiTheme="majorBidi" w:cstheme="majorBidi"/>
          <w:iCs/>
          <w:sz w:val="24"/>
          <w:szCs w:val="24"/>
          <w:lang w:val="pt-BR"/>
        </w:rPr>
        <w:t>9-</w:t>
      </w:r>
      <w:r w:rsidR="005D3166">
        <w:rPr>
          <w:rFonts w:asciiTheme="majorBidi" w:hAnsiTheme="majorBidi" w:cstheme="majorBidi"/>
          <w:iCs/>
          <w:sz w:val="24"/>
          <w:szCs w:val="24"/>
          <w:lang w:val="pt-BR"/>
        </w:rPr>
        <w:t>a</w:t>
      </w:r>
      <w:r w:rsidR="005D3166" w:rsidRPr="005D3166">
        <w:rPr>
          <w:rFonts w:asciiTheme="majorBidi" w:hAnsiTheme="majorBidi" w:cstheme="majorBidi"/>
          <w:iCs/>
          <w:sz w:val="24"/>
          <w:szCs w:val="24"/>
          <w:lang w:val="pt-BR"/>
        </w:rPr>
        <w:t>nthracene</w:t>
      </w:r>
      <w:r w:rsidRPr="005D3166">
        <w:rPr>
          <w:rFonts w:asciiTheme="majorBidi" w:hAnsiTheme="majorBidi" w:cstheme="majorBidi"/>
          <w:iCs/>
          <w:sz w:val="24"/>
          <w:szCs w:val="24"/>
          <w:lang w:val="pt-BR"/>
        </w:rPr>
        <w:t>)-</w:t>
      </w:r>
      <w:r w:rsidRPr="00B15A4C">
        <w:rPr>
          <w:rFonts w:asciiTheme="majorBidi" w:hAnsiTheme="majorBidi" w:cstheme="majorBidi"/>
          <w:iCs/>
          <w:sz w:val="24"/>
          <w:szCs w:val="24"/>
          <w:lang w:val="pt-BR"/>
        </w:rPr>
        <w:t>benzimidazole</w:t>
      </w:r>
      <w:r w:rsidRPr="005D3166">
        <w:rPr>
          <w:rFonts w:asciiTheme="majorBidi" w:hAnsiTheme="majorBidi" w:cstheme="majorBidi"/>
          <w:iCs/>
          <w:sz w:val="24"/>
          <w:szCs w:val="24"/>
          <w:lang w:val="pt-BR"/>
        </w:rPr>
        <w:t xml:space="preserve"> </w:t>
      </w:r>
      <w:r w:rsidRPr="005764A1">
        <w:rPr>
          <w:rFonts w:asciiTheme="majorBidi" w:hAnsiTheme="majorBidi" w:cstheme="majorBidi"/>
          <w:iCs/>
          <w:sz w:val="24"/>
          <w:szCs w:val="24"/>
          <w:lang w:val="pt-BR"/>
        </w:rPr>
        <w:t xml:space="preserve">(Table 2, entry </w:t>
      </w:r>
      <w:r w:rsidR="005D3166">
        <w:rPr>
          <w:rFonts w:asciiTheme="majorBidi" w:hAnsiTheme="majorBidi" w:cstheme="majorBidi"/>
          <w:iCs/>
          <w:sz w:val="24"/>
          <w:szCs w:val="24"/>
          <w:lang w:val="pt-BR"/>
        </w:rPr>
        <w:t>12</w:t>
      </w:r>
      <w:r w:rsidRPr="005764A1">
        <w:rPr>
          <w:rFonts w:asciiTheme="majorBidi" w:hAnsiTheme="majorBidi" w:cstheme="majorBidi"/>
          <w:iCs/>
          <w:sz w:val="24"/>
          <w:szCs w:val="24"/>
          <w:lang w:val="pt-BR"/>
        </w:rPr>
        <w:t>)</w:t>
      </w:r>
    </w:p>
    <w:p w:rsidR="005B5D34" w:rsidRDefault="005D3166" w:rsidP="0077453A">
      <w:pPr>
        <w:jc w:val="both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noProof/>
          <w:sz w:val="24"/>
          <w:szCs w:val="24"/>
        </w:rPr>
        <w:lastRenderedPageBreak/>
        <w:drawing>
          <wp:inline distT="0" distB="0" distL="0" distR="0">
            <wp:extent cx="5943600" cy="4206077"/>
            <wp:effectExtent l="19050" t="0" r="0" b="0"/>
            <wp:docPr id="52" name="Picture 24" descr="C:\Users\b\Desktop\Final FID\Entry 12\C13CPD- Dr. Tayebi -Code  9-Anthraldehyde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b\Desktop\Final FID\Entry 12\C13CPD- Dr. Tayebi -Code  9-Anthraldehyde-1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06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5D34" w:rsidRDefault="005B5D34" w:rsidP="00FA7AAB">
      <w:pPr>
        <w:spacing w:after="0" w:line="360" w:lineRule="auto"/>
        <w:jc w:val="both"/>
        <w:rPr>
          <w:rFonts w:asciiTheme="majorBidi" w:hAnsiTheme="majorBidi" w:cstheme="majorBidi"/>
          <w:sz w:val="24"/>
          <w:szCs w:val="24"/>
        </w:rPr>
      </w:pPr>
      <w:r w:rsidRPr="00B15A4C"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  <w:t>Fig. S</w:t>
      </w:r>
      <w:r w:rsidR="00FA7AAB"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  <w:t>23</w:t>
      </w:r>
      <w:r w:rsidRPr="00B15A4C"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  <w:t xml:space="preserve"> </w:t>
      </w:r>
      <w:r w:rsidRPr="00B15A4C">
        <w:rPr>
          <w:rFonts w:asciiTheme="majorBidi" w:hAnsiTheme="majorBidi" w:cstheme="majorBidi"/>
          <w:iCs/>
          <w:sz w:val="24"/>
          <w:szCs w:val="24"/>
          <w:vertAlign w:val="superscript"/>
          <w:lang w:val="pt-BR"/>
        </w:rPr>
        <w:t>13</w:t>
      </w:r>
      <w:r w:rsidRPr="00B15A4C">
        <w:rPr>
          <w:rFonts w:asciiTheme="majorBidi" w:hAnsiTheme="majorBidi" w:cstheme="majorBidi"/>
          <w:iCs/>
          <w:sz w:val="24"/>
          <w:szCs w:val="24"/>
          <w:lang w:val="pt-BR"/>
        </w:rPr>
        <w:t xml:space="preserve">C-NMR Spectrum of </w:t>
      </w:r>
      <w:r w:rsidRPr="00B15A4C">
        <w:rPr>
          <w:rFonts w:asciiTheme="majorBidi" w:hAnsiTheme="majorBidi" w:cstheme="majorBidi"/>
          <w:sz w:val="24"/>
          <w:szCs w:val="24"/>
        </w:rPr>
        <w:t>2-(</w:t>
      </w:r>
      <w:r w:rsidR="005D3166" w:rsidRPr="005D3166">
        <w:rPr>
          <w:rFonts w:asciiTheme="majorBidi" w:hAnsiTheme="majorBidi" w:cstheme="majorBidi"/>
          <w:iCs/>
          <w:sz w:val="24"/>
          <w:szCs w:val="24"/>
          <w:lang w:val="pt-BR"/>
        </w:rPr>
        <w:t>9-</w:t>
      </w:r>
      <w:r w:rsidR="005D3166">
        <w:rPr>
          <w:rFonts w:asciiTheme="majorBidi" w:hAnsiTheme="majorBidi" w:cstheme="majorBidi"/>
          <w:iCs/>
          <w:sz w:val="24"/>
          <w:szCs w:val="24"/>
          <w:lang w:val="pt-BR"/>
        </w:rPr>
        <w:t>a</w:t>
      </w:r>
      <w:r w:rsidR="005D3166" w:rsidRPr="005D3166">
        <w:rPr>
          <w:rFonts w:asciiTheme="majorBidi" w:hAnsiTheme="majorBidi" w:cstheme="majorBidi"/>
          <w:iCs/>
          <w:sz w:val="24"/>
          <w:szCs w:val="24"/>
          <w:lang w:val="pt-BR"/>
        </w:rPr>
        <w:t>nthracene</w:t>
      </w:r>
      <w:r w:rsidRPr="00B15A4C">
        <w:rPr>
          <w:rFonts w:asciiTheme="majorBidi" w:hAnsiTheme="majorBidi" w:cstheme="majorBidi"/>
          <w:sz w:val="24"/>
          <w:szCs w:val="24"/>
        </w:rPr>
        <w:t>)-</w:t>
      </w:r>
      <w:r w:rsidRPr="00B15A4C">
        <w:rPr>
          <w:rFonts w:asciiTheme="majorBidi" w:hAnsiTheme="majorBidi" w:cstheme="majorBidi"/>
          <w:iCs/>
          <w:sz w:val="24"/>
          <w:szCs w:val="24"/>
          <w:lang w:val="pt-BR"/>
        </w:rPr>
        <w:t>benzimidazole</w:t>
      </w:r>
      <w:r w:rsidRPr="00B15A4C">
        <w:rPr>
          <w:rFonts w:asciiTheme="majorBidi" w:hAnsiTheme="majorBidi" w:cstheme="majorBidi"/>
          <w:sz w:val="24"/>
          <w:szCs w:val="24"/>
        </w:rPr>
        <w:t xml:space="preserve"> </w:t>
      </w:r>
      <w:r w:rsidRPr="00B15A4C">
        <w:rPr>
          <w:rFonts w:asciiTheme="majorBidi" w:hAnsiTheme="majorBidi" w:cstheme="majorBidi"/>
          <w:iCs/>
          <w:sz w:val="24"/>
          <w:szCs w:val="24"/>
          <w:lang w:val="pt-BR"/>
        </w:rPr>
        <w:t xml:space="preserve">(Table 2, entry </w:t>
      </w:r>
      <w:r w:rsidR="005D3166">
        <w:rPr>
          <w:rFonts w:asciiTheme="majorBidi" w:hAnsiTheme="majorBidi" w:cstheme="majorBidi"/>
          <w:iCs/>
          <w:sz w:val="24"/>
          <w:szCs w:val="24"/>
          <w:lang w:val="pt-BR"/>
        </w:rPr>
        <w:t>12</w:t>
      </w:r>
      <w:r w:rsidRPr="00B15A4C">
        <w:rPr>
          <w:rFonts w:asciiTheme="majorBidi" w:hAnsiTheme="majorBidi" w:cstheme="majorBidi"/>
          <w:iCs/>
          <w:sz w:val="24"/>
          <w:szCs w:val="24"/>
          <w:lang w:val="pt-BR"/>
        </w:rPr>
        <w:t>)</w:t>
      </w:r>
    </w:p>
    <w:p w:rsidR="005B5D34" w:rsidRDefault="005D3166" w:rsidP="0077453A">
      <w:pPr>
        <w:jc w:val="both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noProof/>
          <w:sz w:val="24"/>
          <w:szCs w:val="24"/>
        </w:rPr>
        <w:lastRenderedPageBreak/>
        <w:drawing>
          <wp:inline distT="0" distB="0" distL="0" distR="0">
            <wp:extent cx="5943600" cy="4206077"/>
            <wp:effectExtent l="19050" t="0" r="0" b="0"/>
            <wp:docPr id="53" name="Picture 25" descr="C:\Users\b\AppData\Local\Temp\Rar$DRa0.478\Dr. Tayebi- code 3,4-OH\Dr. Tayebi- code 3,4-OH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b\AppData\Local\Temp\Rar$DRa0.478\Dr. Tayebi- code 3,4-OH\Dr. Tayebi- code 3,4-OH-1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06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5D34" w:rsidRDefault="005B5D34" w:rsidP="00FA7AAB">
      <w:pPr>
        <w:spacing w:after="0" w:line="360" w:lineRule="auto"/>
        <w:jc w:val="both"/>
        <w:rPr>
          <w:rFonts w:asciiTheme="majorBidi" w:hAnsiTheme="majorBidi" w:cstheme="majorBidi"/>
          <w:iCs/>
          <w:sz w:val="24"/>
          <w:szCs w:val="24"/>
          <w:lang w:val="pt-BR"/>
        </w:rPr>
      </w:pPr>
      <w:r w:rsidRPr="005764A1"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  <w:t>Fig. S</w:t>
      </w:r>
      <w:r w:rsidR="00FA7AAB"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  <w:t>24</w:t>
      </w:r>
      <w:r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  <w:t xml:space="preserve"> </w:t>
      </w:r>
      <w:r w:rsidRPr="005764A1">
        <w:rPr>
          <w:rFonts w:asciiTheme="majorBidi" w:hAnsiTheme="majorBidi" w:cstheme="majorBidi"/>
          <w:iCs/>
          <w:sz w:val="24"/>
          <w:szCs w:val="24"/>
          <w:vertAlign w:val="superscript"/>
          <w:lang w:val="pt-BR"/>
        </w:rPr>
        <w:t>1</w:t>
      </w:r>
      <w:r w:rsidRPr="005764A1">
        <w:rPr>
          <w:rFonts w:asciiTheme="majorBidi" w:hAnsiTheme="majorBidi" w:cstheme="majorBidi"/>
          <w:iCs/>
          <w:sz w:val="24"/>
          <w:szCs w:val="24"/>
          <w:lang w:val="pt-BR"/>
        </w:rPr>
        <w:t xml:space="preserve">H-NMR Spectrum of </w:t>
      </w:r>
      <w:r w:rsidRPr="00264BEB">
        <w:rPr>
          <w:rFonts w:asciiTheme="majorBidi" w:hAnsiTheme="majorBidi" w:cstheme="majorBidi"/>
          <w:sz w:val="24"/>
          <w:szCs w:val="24"/>
        </w:rPr>
        <w:t>2-(</w:t>
      </w:r>
      <w:r>
        <w:rPr>
          <w:rFonts w:asciiTheme="majorBidi" w:hAnsiTheme="majorBidi" w:cstheme="majorBidi"/>
          <w:sz w:val="24"/>
          <w:szCs w:val="24"/>
        </w:rPr>
        <w:t>3</w:t>
      </w:r>
      <w:r w:rsidR="005D3166">
        <w:rPr>
          <w:rFonts w:asciiTheme="majorBidi" w:hAnsiTheme="majorBidi" w:cstheme="majorBidi"/>
          <w:sz w:val="24"/>
          <w:szCs w:val="24"/>
        </w:rPr>
        <w:t>,4-dihydroxy</w:t>
      </w:r>
      <w:r w:rsidRPr="00264BEB">
        <w:rPr>
          <w:rFonts w:asciiTheme="majorBidi" w:hAnsiTheme="majorBidi" w:cstheme="majorBidi"/>
          <w:sz w:val="24"/>
          <w:szCs w:val="24"/>
        </w:rPr>
        <w:t>-phenyl)-</w:t>
      </w:r>
      <w:r w:rsidRPr="00B15A4C">
        <w:rPr>
          <w:rFonts w:asciiTheme="majorBidi" w:hAnsiTheme="majorBidi" w:cstheme="majorBidi"/>
          <w:iCs/>
          <w:sz w:val="24"/>
          <w:szCs w:val="24"/>
          <w:lang w:val="pt-BR"/>
        </w:rPr>
        <w:t>benzimidazole</w:t>
      </w:r>
      <w:r>
        <w:rPr>
          <w:rFonts w:asciiTheme="majorBidi" w:hAnsiTheme="majorBidi" w:cstheme="majorBidi"/>
          <w:sz w:val="24"/>
          <w:szCs w:val="24"/>
        </w:rPr>
        <w:t xml:space="preserve"> </w:t>
      </w:r>
      <w:r w:rsidRPr="005764A1">
        <w:rPr>
          <w:rFonts w:asciiTheme="majorBidi" w:hAnsiTheme="majorBidi" w:cstheme="majorBidi"/>
          <w:iCs/>
          <w:sz w:val="24"/>
          <w:szCs w:val="24"/>
          <w:lang w:val="pt-BR"/>
        </w:rPr>
        <w:t xml:space="preserve">(Table 2, entry </w:t>
      </w:r>
      <w:r w:rsidR="005D3166">
        <w:rPr>
          <w:rFonts w:asciiTheme="majorBidi" w:hAnsiTheme="majorBidi" w:cstheme="majorBidi"/>
          <w:iCs/>
          <w:sz w:val="24"/>
          <w:szCs w:val="24"/>
          <w:lang w:val="pt-BR"/>
        </w:rPr>
        <w:t>13</w:t>
      </w:r>
      <w:r w:rsidRPr="005764A1">
        <w:rPr>
          <w:rFonts w:asciiTheme="majorBidi" w:hAnsiTheme="majorBidi" w:cstheme="majorBidi"/>
          <w:iCs/>
          <w:sz w:val="24"/>
          <w:szCs w:val="24"/>
          <w:lang w:val="pt-BR"/>
        </w:rPr>
        <w:t>)</w:t>
      </w:r>
    </w:p>
    <w:p w:rsidR="005B5D34" w:rsidRDefault="005D3166" w:rsidP="0077453A">
      <w:pPr>
        <w:jc w:val="both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noProof/>
          <w:sz w:val="24"/>
          <w:szCs w:val="24"/>
        </w:rPr>
        <w:lastRenderedPageBreak/>
        <w:drawing>
          <wp:inline distT="0" distB="0" distL="0" distR="0">
            <wp:extent cx="5943600" cy="4206077"/>
            <wp:effectExtent l="19050" t="0" r="0" b="0"/>
            <wp:docPr id="54" name="Picture 26" descr="C:\Users\b\AppData\Local\Temp\Rar$DRa0.526\Dr. Tayebi- code 3,4-OH\C13CPD-Dr. Tayebi- code 3,4-OH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b\AppData\Local\Temp\Rar$DRa0.526\Dr. Tayebi- code 3,4-OH\C13CPD-Dr. Tayebi- code 3,4-OH-1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06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5D34" w:rsidRDefault="005B5D34" w:rsidP="00FA7AAB">
      <w:pPr>
        <w:spacing w:after="0" w:line="360" w:lineRule="auto"/>
        <w:jc w:val="both"/>
        <w:rPr>
          <w:rFonts w:asciiTheme="majorBidi" w:hAnsiTheme="majorBidi" w:cstheme="majorBidi"/>
          <w:sz w:val="24"/>
          <w:szCs w:val="24"/>
        </w:rPr>
      </w:pPr>
      <w:r w:rsidRPr="00B15A4C"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  <w:t>Fig. S</w:t>
      </w:r>
      <w:r w:rsidR="00FA7AAB"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  <w:t>25</w:t>
      </w:r>
      <w:r w:rsidRPr="00B15A4C">
        <w:rPr>
          <w:rFonts w:asciiTheme="majorBidi" w:hAnsiTheme="majorBidi" w:cstheme="majorBidi"/>
          <w:b/>
          <w:bCs/>
          <w:iCs/>
          <w:sz w:val="24"/>
          <w:szCs w:val="24"/>
          <w:lang w:val="pt-BR"/>
        </w:rPr>
        <w:t xml:space="preserve"> </w:t>
      </w:r>
      <w:r w:rsidRPr="00B15A4C">
        <w:rPr>
          <w:rFonts w:asciiTheme="majorBidi" w:hAnsiTheme="majorBidi" w:cstheme="majorBidi"/>
          <w:iCs/>
          <w:sz w:val="24"/>
          <w:szCs w:val="24"/>
          <w:vertAlign w:val="superscript"/>
          <w:lang w:val="pt-BR"/>
        </w:rPr>
        <w:t>13</w:t>
      </w:r>
      <w:r w:rsidRPr="00B15A4C">
        <w:rPr>
          <w:rFonts w:asciiTheme="majorBidi" w:hAnsiTheme="majorBidi" w:cstheme="majorBidi"/>
          <w:iCs/>
          <w:sz w:val="24"/>
          <w:szCs w:val="24"/>
          <w:lang w:val="pt-BR"/>
        </w:rPr>
        <w:t xml:space="preserve">C-NMR Spectrum of </w:t>
      </w:r>
      <w:r w:rsidRPr="00B15A4C">
        <w:rPr>
          <w:rFonts w:asciiTheme="majorBidi" w:hAnsiTheme="majorBidi" w:cstheme="majorBidi"/>
          <w:sz w:val="24"/>
          <w:szCs w:val="24"/>
        </w:rPr>
        <w:t>2-(</w:t>
      </w:r>
      <w:r w:rsidR="005D3166">
        <w:rPr>
          <w:rFonts w:asciiTheme="majorBidi" w:hAnsiTheme="majorBidi" w:cstheme="majorBidi"/>
          <w:sz w:val="24"/>
          <w:szCs w:val="24"/>
        </w:rPr>
        <w:t>3,4-dihydroxy</w:t>
      </w:r>
      <w:r w:rsidR="005D3166" w:rsidRPr="00264BEB">
        <w:rPr>
          <w:rFonts w:asciiTheme="majorBidi" w:hAnsiTheme="majorBidi" w:cstheme="majorBidi"/>
          <w:sz w:val="24"/>
          <w:szCs w:val="24"/>
        </w:rPr>
        <w:t>-phenyl</w:t>
      </w:r>
      <w:r w:rsidRPr="00B15A4C">
        <w:rPr>
          <w:rFonts w:asciiTheme="majorBidi" w:hAnsiTheme="majorBidi" w:cstheme="majorBidi"/>
          <w:sz w:val="24"/>
          <w:szCs w:val="24"/>
        </w:rPr>
        <w:t>)-</w:t>
      </w:r>
      <w:r w:rsidRPr="00B15A4C">
        <w:rPr>
          <w:rFonts w:asciiTheme="majorBidi" w:hAnsiTheme="majorBidi" w:cstheme="majorBidi"/>
          <w:iCs/>
          <w:sz w:val="24"/>
          <w:szCs w:val="24"/>
          <w:lang w:val="pt-BR"/>
        </w:rPr>
        <w:t>benzimidazole</w:t>
      </w:r>
      <w:r w:rsidRPr="00B15A4C">
        <w:rPr>
          <w:rFonts w:asciiTheme="majorBidi" w:hAnsiTheme="majorBidi" w:cstheme="majorBidi"/>
          <w:sz w:val="24"/>
          <w:szCs w:val="24"/>
        </w:rPr>
        <w:t xml:space="preserve"> </w:t>
      </w:r>
      <w:r w:rsidRPr="00B15A4C">
        <w:rPr>
          <w:rFonts w:asciiTheme="majorBidi" w:hAnsiTheme="majorBidi" w:cstheme="majorBidi"/>
          <w:iCs/>
          <w:sz w:val="24"/>
          <w:szCs w:val="24"/>
          <w:lang w:val="pt-BR"/>
        </w:rPr>
        <w:t xml:space="preserve">(Table 2, entry </w:t>
      </w:r>
      <w:r w:rsidR="005D3166">
        <w:rPr>
          <w:rFonts w:asciiTheme="majorBidi" w:hAnsiTheme="majorBidi" w:cstheme="majorBidi"/>
          <w:iCs/>
          <w:sz w:val="24"/>
          <w:szCs w:val="24"/>
          <w:lang w:val="pt-BR"/>
        </w:rPr>
        <w:t>13</w:t>
      </w:r>
      <w:r w:rsidRPr="00B15A4C">
        <w:rPr>
          <w:rFonts w:asciiTheme="majorBidi" w:hAnsiTheme="majorBidi" w:cstheme="majorBidi"/>
          <w:iCs/>
          <w:sz w:val="24"/>
          <w:szCs w:val="24"/>
          <w:lang w:val="pt-BR"/>
        </w:rPr>
        <w:t>)</w:t>
      </w:r>
    </w:p>
    <w:p w:rsidR="005B5D34" w:rsidRDefault="005B5D34" w:rsidP="0077453A">
      <w:pPr>
        <w:jc w:val="both"/>
        <w:rPr>
          <w:rFonts w:asciiTheme="majorBidi" w:hAnsiTheme="majorBidi" w:cstheme="majorBidi"/>
          <w:sz w:val="24"/>
          <w:szCs w:val="24"/>
        </w:rPr>
      </w:pPr>
    </w:p>
    <w:sectPr w:rsidR="005B5D34" w:rsidSect="0071104E">
      <w:footerReference w:type="default" r:id="rId31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F2D4B" w:rsidRDefault="003F2D4B" w:rsidP="0059774C">
      <w:pPr>
        <w:spacing w:after="0" w:line="240" w:lineRule="auto"/>
      </w:pPr>
      <w:r>
        <w:separator/>
      </w:r>
    </w:p>
  </w:endnote>
  <w:endnote w:type="continuationSeparator" w:id="0">
    <w:p w:rsidR="003F2D4B" w:rsidRDefault="003F2D4B" w:rsidP="0059774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96415270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59774C" w:rsidRDefault="001E17D5">
        <w:pPr>
          <w:pStyle w:val="Footer"/>
          <w:jc w:val="center"/>
        </w:pPr>
        <w:r>
          <w:fldChar w:fldCharType="begin"/>
        </w:r>
        <w:r w:rsidR="0059774C">
          <w:instrText xml:space="preserve"> PAGE   \* MERGEFORMAT </w:instrText>
        </w:r>
        <w:r>
          <w:fldChar w:fldCharType="separate"/>
        </w:r>
        <w:r w:rsidR="00FA7AAB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59774C" w:rsidRDefault="0059774C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F2D4B" w:rsidRDefault="003F2D4B" w:rsidP="0059774C">
      <w:pPr>
        <w:spacing w:after="0" w:line="240" w:lineRule="auto"/>
      </w:pPr>
      <w:r>
        <w:separator/>
      </w:r>
    </w:p>
  </w:footnote>
  <w:footnote w:type="continuationSeparator" w:id="0">
    <w:p w:rsidR="003F2D4B" w:rsidRDefault="003F2D4B" w:rsidP="0059774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26437"/>
    <w:rsid w:val="00024629"/>
    <w:rsid w:val="00074382"/>
    <w:rsid w:val="000943B0"/>
    <w:rsid w:val="001E17D5"/>
    <w:rsid w:val="001F050A"/>
    <w:rsid w:val="00214839"/>
    <w:rsid w:val="002238A2"/>
    <w:rsid w:val="00264BEB"/>
    <w:rsid w:val="002D12B5"/>
    <w:rsid w:val="003F2D4B"/>
    <w:rsid w:val="00410355"/>
    <w:rsid w:val="00481D81"/>
    <w:rsid w:val="004E3E7A"/>
    <w:rsid w:val="004E5A4C"/>
    <w:rsid w:val="005121FB"/>
    <w:rsid w:val="005764A1"/>
    <w:rsid w:val="0059774C"/>
    <w:rsid w:val="005B5D34"/>
    <w:rsid w:val="005D3166"/>
    <w:rsid w:val="00605540"/>
    <w:rsid w:val="006368CD"/>
    <w:rsid w:val="006377CD"/>
    <w:rsid w:val="00657C5B"/>
    <w:rsid w:val="006911C9"/>
    <w:rsid w:val="00704357"/>
    <w:rsid w:val="0071104E"/>
    <w:rsid w:val="0077453A"/>
    <w:rsid w:val="00786407"/>
    <w:rsid w:val="007E1B03"/>
    <w:rsid w:val="008E4BFA"/>
    <w:rsid w:val="009B1E5D"/>
    <w:rsid w:val="00A61A88"/>
    <w:rsid w:val="00A95468"/>
    <w:rsid w:val="00AA5DB8"/>
    <w:rsid w:val="00B15A4C"/>
    <w:rsid w:val="00B841ED"/>
    <w:rsid w:val="00BD14EB"/>
    <w:rsid w:val="00C16783"/>
    <w:rsid w:val="00C761B2"/>
    <w:rsid w:val="00C909EA"/>
    <w:rsid w:val="00CF04CE"/>
    <w:rsid w:val="00D34397"/>
    <w:rsid w:val="00D84F9C"/>
    <w:rsid w:val="00DC7E5E"/>
    <w:rsid w:val="00E0568E"/>
    <w:rsid w:val="00E524F3"/>
    <w:rsid w:val="00EC4910"/>
    <w:rsid w:val="00F26437"/>
    <w:rsid w:val="00FA7AAB"/>
    <w:rsid w:val="00FD46B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1104E"/>
  </w:style>
  <w:style w:type="paragraph" w:styleId="Heading1">
    <w:name w:val="heading 1"/>
    <w:basedOn w:val="Normal"/>
    <w:link w:val="Heading1Char"/>
    <w:uiPriority w:val="9"/>
    <w:qFormat/>
    <w:rsid w:val="005D316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9774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9774C"/>
  </w:style>
  <w:style w:type="paragraph" w:styleId="Footer">
    <w:name w:val="footer"/>
    <w:basedOn w:val="Normal"/>
    <w:link w:val="FooterChar"/>
    <w:uiPriority w:val="99"/>
    <w:unhideWhenUsed/>
    <w:rsid w:val="0059774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9774C"/>
  </w:style>
  <w:style w:type="paragraph" w:styleId="BalloonText">
    <w:name w:val="Balloon Text"/>
    <w:basedOn w:val="Normal"/>
    <w:link w:val="BalloonTextChar"/>
    <w:uiPriority w:val="99"/>
    <w:semiHidden/>
    <w:unhideWhenUsed/>
    <w:rsid w:val="001F05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F050A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5D3166"/>
    <w:rPr>
      <w:rFonts w:ascii="Times New Roman" w:eastAsia="Times New Roman" w:hAnsi="Times New Roman" w:cs="Times New Roman"/>
      <w:b/>
      <w:bCs/>
      <w:kern w:val="36"/>
      <w:sz w:val="48"/>
      <w:szCs w:val="4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30869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26</Pages>
  <Words>412</Words>
  <Characters>2353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Behroz</dc:creator>
  <cp:lastModifiedBy>b</cp:lastModifiedBy>
  <cp:revision>5</cp:revision>
  <dcterms:created xsi:type="dcterms:W3CDTF">2020-07-26T18:07:00Z</dcterms:created>
  <dcterms:modified xsi:type="dcterms:W3CDTF">2020-10-01T18:15:00Z</dcterms:modified>
</cp:coreProperties>
</file>